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61DA" w14:textId="48524BEF" w:rsidR="00470F7C" w:rsidRDefault="00F54B33" w:rsidP="00D25A3D">
      <w:pPr>
        <w:pStyle w:val="Default"/>
        <w:jc w:val="center"/>
        <w:rPr>
          <w:rFonts w:asciiTheme="minorHAnsi" w:hAnsiTheme="minorHAnsi" w:cstheme="minorHAnsi"/>
          <w:b/>
          <w:bCs/>
          <w:sz w:val="32"/>
          <w:szCs w:val="32"/>
        </w:rPr>
      </w:pPr>
      <w:r>
        <w:rPr>
          <w:noProof/>
          <w:lang w:eastAsia="en-GB"/>
        </w:rPr>
        <w:drawing>
          <wp:inline distT="0" distB="0" distL="0" distR="0" wp14:anchorId="320EA708" wp14:editId="77DBDA4A">
            <wp:extent cx="685800" cy="781050"/>
            <wp:effectExtent l="0" t="0" r="0" b="0"/>
            <wp:docPr id="1994086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14:paraId="1826CF6B" w14:textId="77777777" w:rsidR="00470F7C" w:rsidRDefault="00470F7C" w:rsidP="00D25A3D">
      <w:pPr>
        <w:pStyle w:val="Default"/>
        <w:jc w:val="center"/>
        <w:rPr>
          <w:rFonts w:asciiTheme="minorHAnsi" w:hAnsiTheme="minorHAnsi" w:cstheme="minorHAnsi"/>
          <w:b/>
          <w:bCs/>
          <w:sz w:val="32"/>
          <w:szCs w:val="32"/>
        </w:rPr>
      </w:pPr>
    </w:p>
    <w:p w14:paraId="7B7007E9" w14:textId="4C8061CA" w:rsidR="00470F7C" w:rsidRPr="00D25A3D" w:rsidRDefault="00D25A3D" w:rsidP="00470F7C">
      <w:pPr>
        <w:pStyle w:val="Default"/>
        <w:jc w:val="center"/>
        <w:rPr>
          <w:rFonts w:asciiTheme="minorHAnsi" w:hAnsiTheme="minorHAnsi" w:cstheme="minorHAnsi"/>
          <w:b/>
          <w:bCs/>
          <w:sz w:val="32"/>
          <w:szCs w:val="32"/>
        </w:rPr>
      </w:pPr>
      <w:r w:rsidRPr="00D25A3D">
        <w:rPr>
          <w:rFonts w:asciiTheme="minorHAnsi" w:hAnsiTheme="minorHAnsi" w:cstheme="minorHAnsi"/>
          <w:b/>
          <w:bCs/>
          <w:sz w:val="32"/>
          <w:szCs w:val="32"/>
        </w:rPr>
        <w:t xml:space="preserve">Religious Education </w:t>
      </w:r>
    </w:p>
    <w:p w14:paraId="7241C80D" w14:textId="77777777" w:rsidR="00D25A3D" w:rsidRPr="00D25A3D" w:rsidRDefault="00D25A3D" w:rsidP="00D25A3D">
      <w:pPr>
        <w:pStyle w:val="NoSpacing"/>
      </w:pPr>
    </w:p>
    <w:p w14:paraId="6D2AB1E6" w14:textId="019387AA" w:rsidR="00991A87" w:rsidRPr="00D25A3D" w:rsidRDefault="00991A87" w:rsidP="00A407AF">
      <w:pPr>
        <w:autoSpaceDE w:val="0"/>
        <w:autoSpaceDN w:val="0"/>
        <w:adjustRightInd w:val="0"/>
        <w:spacing w:after="0" w:line="240" w:lineRule="auto"/>
        <w:jc w:val="center"/>
        <w:rPr>
          <w:rFonts w:cstheme="minorHAnsi"/>
        </w:rPr>
      </w:pPr>
      <w:r w:rsidRPr="00D25A3D">
        <w:rPr>
          <w:rFonts w:cstheme="minorHAnsi"/>
        </w:rPr>
        <w:t xml:space="preserve">Religious </w:t>
      </w:r>
      <w:r w:rsidR="00D25A3D" w:rsidRPr="00D25A3D">
        <w:rPr>
          <w:rFonts w:cstheme="minorHAnsi"/>
        </w:rPr>
        <w:t>E</w:t>
      </w:r>
      <w:r w:rsidRPr="00D25A3D">
        <w:rPr>
          <w:rFonts w:cstheme="minorHAnsi"/>
        </w:rPr>
        <w:t xml:space="preserve">ducation should enable every child to flourish and to live life in all its fullness. (John 10:10). </w:t>
      </w:r>
      <w:r w:rsidR="00D25A3D">
        <w:rPr>
          <w:rFonts w:cstheme="minorHAnsi"/>
        </w:rPr>
        <w:t xml:space="preserve"> </w:t>
      </w:r>
      <w:r w:rsidRPr="00D25A3D">
        <w:rPr>
          <w:rFonts w:cstheme="minorHAnsi"/>
        </w:rPr>
        <w:t xml:space="preserve">It will help educate for dignity and respect encouraging all to live well </w:t>
      </w:r>
      <w:proofErr w:type="gramStart"/>
      <w:r w:rsidRPr="00D25A3D">
        <w:rPr>
          <w:rFonts w:cstheme="minorHAnsi"/>
        </w:rPr>
        <w:t>together</w:t>
      </w:r>
      <w:proofErr w:type="gramEnd"/>
    </w:p>
    <w:p w14:paraId="19F7AA3C" w14:textId="77777777" w:rsidR="00991A87" w:rsidRPr="00D25A3D" w:rsidRDefault="00991A87" w:rsidP="00991A87">
      <w:pPr>
        <w:autoSpaceDE w:val="0"/>
        <w:autoSpaceDN w:val="0"/>
        <w:adjustRightInd w:val="0"/>
        <w:spacing w:after="0" w:line="240" w:lineRule="auto"/>
        <w:jc w:val="center"/>
        <w:rPr>
          <w:rFonts w:cstheme="minorHAnsi"/>
        </w:rPr>
      </w:pPr>
      <w:r w:rsidRPr="00D25A3D">
        <w:rPr>
          <w:rFonts w:cstheme="minorHAnsi"/>
          <w:i/>
          <w:iCs/>
        </w:rPr>
        <w:t>Such an approach is offered through a commitment to generous hospitality, being true to</w:t>
      </w:r>
    </w:p>
    <w:p w14:paraId="3F03B5C5" w14:textId="7BCC0731" w:rsidR="00991A87" w:rsidRPr="00D25A3D" w:rsidRDefault="00991A87" w:rsidP="00A407AF">
      <w:pPr>
        <w:autoSpaceDE w:val="0"/>
        <w:autoSpaceDN w:val="0"/>
        <w:adjustRightInd w:val="0"/>
        <w:spacing w:after="0" w:line="240" w:lineRule="auto"/>
        <w:jc w:val="center"/>
        <w:rPr>
          <w:rFonts w:cstheme="minorHAnsi"/>
          <w:i/>
        </w:rPr>
      </w:pPr>
      <w:r w:rsidRPr="00D25A3D">
        <w:rPr>
          <w:rFonts w:cstheme="minorHAnsi"/>
          <w:i/>
          <w:iCs/>
        </w:rPr>
        <w:t>our underpinning faith, but with a deep respect for the integrity of other religious traditions (and worldviews) and for the religious freedom of each person.</w:t>
      </w:r>
    </w:p>
    <w:p w14:paraId="628298F5" w14:textId="5D3CCFAC" w:rsidR="00991A87" w:rsidRPr="00D25A3D" w:rsidRDefault="00991A87" w:rsidP="00A407AF">
      <w:pPr>
        <w:pStyle w:val="Default"/>
        <w:jc w:val="center"/>
        <w:rPr>
          <w:rFonts w:asciiTheme="minorHAnsi" w:hAnsiTheme="minorHAnsi" w:cstheme="minorHAnsi"/>
          <w:color w:val="auto"/>
          <w:sz w:val="22"/>
          <w:szCs w:val="22"/>
        </w:rPr>
      </w:pPr>
      <w:r w:rsidRPr="00D25A3D">
        <w:rPr>
          <w:rFonts w:asciiTheme="minorHAnsi" w:hAnsiTheme="minorHAnsi" w:cstheme="minorHAnsi"/>
          <w:i/>
          <w:color w:val="auto"/>
          <w:sz w:val="22"/>
          <w:szCs w:val="22"/>
        </w:rPr>
        <w:t>(Religious Education Statement of Entitlement February 2019</w:t>
      </w:r>
      <w:r w:rsidR="00A407AF" w:rsidRPr="00D25A3D">
        <w:rPr>
          <w:rFonts w:asciiTheme="minorHAnsi" w:hAnsiTheme="minorHAnsi" w:cstheme="minorHAnsi"/>
          <w:i/>
          <w:color w:val="auto"/>
          <w:sz w:val="22"/>
          <w:szCs w:val="22"/>
        </w:rPr>
        <w:t>)</w:t>
      </w:r>
    </w:p>
    <w:p w14:paraId="04AE5CDB" w14:textId="77777777" w:rsidR="00991A87" w:rsidRPr="00D25A3D" w:rsidRDefault="00991A87" w:rsidP="00114951">
      <w:pPr>
        <w:pStyle w:val="Default"/>
        <w:rPr>
          <w:rFonts w:asciiTheme="minorHAnsi" w:hAnsiTheme="minorHAnsi" w:cstheme="minorHAnsi"/>
          <w:color w:val="auto"/>
        </w:rPr>
      </w:pPr>
    </w:p>
    <w:p w14:paraId="731F6E20" w14:textId="717CF4B0" w:rsidR="006C7E45" w:rsidRPr="008B228D" w:rsidRDefault="006C7E45" w:rsidP="00114951">
      <w:pPr>
        <w:pStyle w:val="Default"/>
        <w:rPr>
          <w:rFonts w:asciiTheme="minorHAnsi" w:hAnsiTheme="minorHAnsi" w:cstheme="minorHAnsi"/>
          <w:b/>
          <w:bCs/>
          <w:color w:val="auto"/>
          <w:sz w:val="22"/>
          <w:szCs w:val="22"/>
        </w:rPr>
      </w:pPr>
      <w:r w:rsidRPr="008B228D">
        <w:rPr>
          <w:rFonts w:asciiTheme="minorHAnsi" w:hAnsiTheme="minorHAnsi" w:cstheme="minorHAnsi"/>
          <w:b/>
          <w:bCs/>
          <w:color w:val="auto"/>
          <w:sz w:val="22"/>
          <w:szCs w:val="22"/>
        </w:rPr>
        <w:t>Introduction</w:t>
      </w:r>
      <w:r w:rsidR="00D25A3D" w:rsidRPr="008B228D">
        <w:rPr>
          <w:rFonts w:asciiTheme="minorHAnsi" w:hAnsiTheme="minorHAnsi" w:cstheme="minorHAnsi"/>
          <w:b/>
          <w:bCs/>
          <w:color w:val="auto"/>
          <w:sz w:val="22"/>
          <w:szCs w:val="22"/>
        </w:rPr>
        <w:t>:</w:t>
      </w:r>
    </w:p>
    <w:p w14:paraId="61C3F033" w14:textId="77777777" w:rsidR="00D25A3D" w:rsidRPr="008B228D" w:rsidRDefault="00D25A3D" w:rsidP="00114951">
      <w:pPr>
        <w:pStyle w:val="Default"/>
        <w:rPr>
          <w:rFonts w:asciiTheme="minorHAnsi" w:hAnsiTheme="minorHAnsi" w:cstheme="minorHAnsi"/>
          <w:b/>
          <w:bCs/>
          <w:color w:val="auto"/>
          <w:sz w:val="22"/>
          <w:szCs w:val="22"/>
        </w:rPr>
      </w:pPr>
    </w:p>
    <w:p w14:paraId="4142B72F" w14:textId="04CB25E1" w:rsidR="006A651D" w:rsidRPr="008B228D" w:rsidRDefault="006A651D" w:rsidP="006A651D">
      <w:pPr>
        <w:rPr>
          <w:rFonts w:cstheme="minorHAnsi"/>
        </w:rPr>
      </w:pPr>
      <w:r w:rsidRPr="008B228D">
        <w:rPr>
          <w:rFonts w:cstheme="minorHAnsi"/>
        </w:rPr>
        <w:t xml:space="preserve">This policy is intended to assist staff and pupils in developing a knowledge and understanding of Religious Education and is set within the context of the Church of England Vision for Education, the Church of England Statement of Entitlement for Religious Education and the school’s </w:t>
      </w:r>
      <w:r w:rsidR="000267DB" w:rsidRPr="008B228D">
        <w:rPr>
          <w:rFonts w:cstheme="minorHAnsi"/>
        </w:rPr>
        <w:t xml:space="preserve">theologically rooted </w:t>
      </w:r>
      <w:r w:rsidRPr="008B228D">
        <w:rPr>
          <w:rFonts w:cstheme="minorHAnsi"/>
        </w:rPr>
        <w:t>vision and associated Christian values.</w:t>
      </w:r>
    </w:p>
    <w:p w14:paraId="70B358D0" w14:textId="77777777" w:rsidR="00A06097" w:rsidRPr="008B228D" w:rsidRDefault="00A06097" w:rsidP="00A06097">
      <w:pPr>
        <w:pStyle w:val="NormalWeb"/>
        <w:spacing w:before="0" w:beforeAutospacing="0" w:after="0" w:afterAutospacing="0"/>
        <w:rPr>
          <w:sz w:val="22"/>
          <w:szCs w:val="22"/>
        </w:rPr>
      </w:pPr>
      <w:r w:rsidRPr="008B228D">
        <w:rPr>
          <w:rFonts w:ascii="Calibri" w:hAnsi="Calibri" w:cs="Calibri"/>
          <w:color w:val="000000"/>
          <w:sz w:val="22"/>
          <w:szCs w:val="22"/>
        </w:rPr>
        <w:t>In line with the statement of intent, the purpose of RE at Bishop Stopford’s School is to provide all students with:</w:t>
      </w:r>
    </w:p>
    <w:p w14:paraId="2B6309FE" w14:textId="77777777" w:rsidR="00A06097" w:rsidRPr="008B228D" w:rsidRDefault="00A06097" w:rsidP="00A06097">
      <w:pPr>
        <w:pStyle w:val="NormalWeb"/>
        <w:numPr>
          <w:ilvl w:val="0"/>
          <w:numId w:val="27"/>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a deep understanding of Christianity</w:t>
      </w:r>
    </w:p>
    <w:p w14:paraId="11831471" w14:textId="77777777" w:rsidR="00A06097" w:rsidRPr="008B228D" w:rsidRDefault="00A06097" w:rsidP="00A06097">
      <w:pPr>
        <w:pStyle w:val="NormalWeb"/>
        <w:numPr>
          <w:ilvl w:val="0"/>
          <w:numId w:val="27"/>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a broader understanding of religion and faith through a focus on the other main world religions</w:t>
      </w:r>
    </w:p>
    <w:p w14:paraId="6CB3EB3F" w14:textId="77777777" w:rsidR="00A06097" w:rsidRPr="008B228D" w:rsidRDefault="00A06097" w:rsidP="00A06097">
      <w:pPr>
        <w:pStyle w:val="NormalWeb"/>
        <w:numPr>
          <w:ilvl w:val="0"/>
          <w:numId w:val="27"/>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knowledge of Christianity and 5 other world religions that is underpinned by a conceptual understanding of religion with a focus on:</w:t>
      </w:r>
    </w:p>
    <w:p w14:paraId="4D54B291" w14:textId="77777777" w:rsidR="00A06097" w:rsidRPr="008B228D" w:rsidRDefault="00A06097" w:rsidP="00A06097">
      <w:pPr>
        <w:pStyle w:val="NormalWeb"/>
        <w:numPr>
          <w:ilvl w:val="1"/>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theology – religious foundations/beliefs/teachings/scripture/practices</w:t>
      </w:r>
    </w:p>
    <w:p w14:paraId="4553470E" w14:textId="77777777" w:rsidR="00A06097" w:rsidRPr="008B228D" w:rsidRDefault="00A06097" w:rsidP="00A06097">
      <w:pPr>
        <w:pStyle w:val="NormalWeb"/>
        <w:numPr>
          <w:ilvl w:val="1"/>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philosophy – consideration of existential questions/spiritual focus – why are we here?  What happens when we die?  How do we lead a good life?  Who guides us and protects us?</w:t>
      </w:r>
    </w:p>
    <w:p w14:paraId="26D9D0E2" w14:textId="77777777" w:rsidR="00A06097" w:rsidRPr="008B228D" w:rsidRDefault="00A06097" w:rsidP="00A06097">
      <w:pPr>
        <w:pStyle w:val="NormalWeb"/>
        <w:numPr>
          <w:ilvl w:val="1"/>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Social Science – religion’s response and impact on social and ethical issues</w:t>
      </w:r>
    </w:p>
    <w:p w14:paraId="0D2F3E0E" w14:textId="77777777" w:rsidR="00A06097" w:rsidRPr="008B228D" w:rsidRDefault="00A06097" w:rsidP="00A06097">
      <w:pPr>
        <w:pStyle w:val="NormalWeb"/>
        <w:numPr>
          <w:ilvl w:val="0"/>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the ability to recognise, understand and respect </w:t>
      </w:r>
      <w:proofErr w:type="gramStart"/>
      <w:r w:rsidRPr="008B228D">
        <w:rPr>
          <w:rFonts w:ascii="Calibri" w:hAnsi="Calibri" w:cs="Calibri"/>
          <w:color w:val="000000"/>
          <w:sz w:val="22"/>
          <w:szCs w:val="22"/>
        </w:rPr>
        <w:t>diversity</w:t>
      </w:r>
      <w:proofErr w:type="gramEnd"/>
    </w:p>
    <w:p w14:paraId="686C4B4B" w14:textId="77777777" w:rsidR="00A06097" w:rsidRPr="008B228D" w:rsidRDefault="00A06097" w:rsidP="00A06097">
      <w:pPr>
        <w:pStyle w:val="NormalWeb"/>
        <w:numPr>
          <w:ilvl w:val="0"/>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the opportunity to ask questions, explore ideas, reflect – developing inquisitive </w:t>
      </w:r>
      <w:proofErr w:type="gramStart"/>
      <w:r w:rsidRPr="008B228D">
        <w:rPr>
          <w:rFonts w:ascii="Calibri" w:hAnsi="Calibri" w:cs="Calibri"/>
          <w:color w:val="000000"/>
          <w:sz w:val="22"/>
          <w:szCs w:val="22"/>
        </w:rPr>
        <w:t>learners</w:t>
      </w:r>
      <w:proofErr w:type="gramEnd"/>
    </w:p>
    <w:p w14:paraId="1D915C88" w14:textId="77777777" w:rsidR="00A06097" w:rsidRPr="008B228D" w:rsidRDefault="00A06097" w:rsidP="00A06097">
      <w:pPr>
        <w:pStyle w:val="NormalWeb"/>
        <w:numPr>
          <w:ilvl w:val="0"/>
          <w:numId w:val="28"/>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the opportunity to express ways of seeing, believing, thinking and belonging in a safe and structured </w:t>
      </w:r>
      <w:proofErr w:type="gramStart"/>
      <w:r w:rsidRPr="008B228D">
        <w:rPr>
          <w:rFonts w:ascii="Calibri" w:hAnsi="Calibri" w:cs="Calibri"/>
          <w:color w:val="000000"/>
          <w:sz w:val="22"/>
          <w:szCs w:val="22"/>
        </w:rPr>
        <w:t>way</w:t>
      </w:r>
      <w:proofErr w:type="gramEnd"/>
    </w:p>
    <w:p w14:paraId="2EB852F9" w14:textId="77777777" w:rsidR="006A651D" w:rsidRPr="008B228D" w:rsidRDefault="006A651D" w:rsidP="006A651D">
      <w:pPr>
        <w:pStyle w:val="NoSpacing"/>
        <w:rPr>
          <w:rFonts w:asciiTheme="minorHAnsi" w:hAnsiTheme="minorHAnsi" w:cstheme="minorHAnsi"/>
        </w:rPr>
      </w:pPr>
    </w:p>
    <w:p w14:paraId="0F0A038B" w14:textId="77777777" w:rsidR="006A651D" w:rsidRPr="008B228D" w:rsidRDefault="006A651D" w:rsidP="006A651D">
      <w:pPr>
        <w:rPr>
          <w:rFonts w:cstheme="minorHAnsi"/>
          <w:b/>
        </w:rPr>
      </w:pPr>
      <w:r w:rsidRPr="008B228D">
        <w:rPr>
          <w:rFonts w:cstheme="minorHAnsi"/>
          <w:b/>
        </w:rPr>
        <w:t>What is RE?</w:t>
      </w:r>
    </w:p>
    <w:p w14:paraId="3067ED10" w14:textId="02F311D3" w:rsidR="00E04575" w:rsidRPr="008B228D" w:rsidRDefault="006A651D" w:rsidP="006A651D">
      <w:pPr>
        <w:rPr>
          <w:rFonts w:cstheme="minorHAnsi"/>
          <w:b/>
          <w:u w:val="single"/>
        </w:rPr>
      </w:pPr>
      <w:r w:rsidRPr="008B228D">
        <w:rPr>
          <w:rFonts w:cstheme="minorHAnsi"/>
        </w:rPr>
        <w:t>RE is a core academic subject in church schools that enables pupils to develop their knowledge and understanding of religions and worldviews, recognising their local, national and global contexts.  The subject provides all pupils with the opportunity to ask questions and begin to express their own views in response to the material they learn about and in response to questions about their ideas.</w:t>
      </w:r>
    </w:p>
    <w:p w14:paraId="4692C456" w14:textId="63079AE5" w:rsidR="00B17E78" w:rsidRPr="008B228D" w:rsidRDefault="00B17E78" w:rsidP="00B17E78">
      <w:pPr>
        <w:pStyle w:val="NoSpacing"/>
        <w:rPr>
          <w:rFonts w:asciiTheme="minorHAnsi" w:hAnsiTheme="minorHAnsi" w:cstheme="minorHAnsi"/>
          <w:bCs/>
        </w:rPr>
      </w:pPr>
      <w:r w:rsidRPr="008B228D">
        <w:rPr>
          <w:rFonts w:asciiTheme="minorHAnsi" w:hAnsiTheme="minorHAnsi" w:cstheme="minorHAnsi"/>
          <w:bCs/>
        </w:rPr>
        <w:t xml:space="preserve">Taken from the Religious Education in Church of England Schools - A Statement of Entitlement, the aims and objectives of Religious Education in Church schools are: </w:t>
      </w:r>
    </w:p>
    <w:p w14:paraId="5B1A8098" w14:textId="77777777" w:rsidR="00820600" w:rsidRPr="008B228D" w:rsidRDefault="00820600" w:rsidP="00820600">
      <w:pPr>
        <w:autoSpaceDE w:val="0"/>
        <w:autoSpaceDN w:val="0"/>
        <w:adjustRightInd w:val="0"/>
        <w:spacing w:after="0" w:line="240" w:lineRule="auto"/>
        <w:rPr>
          <w:rFonts w:cstheme="minorHAnsi"/>
        </w:rPr>
      </w:pPr>
    </w:p>
    <w:p w14:paraId="169B4BA7" w14:textId="77777777" w:rsidR="00820600" w:rsidRPr="008B228D" w:rsidRDefault="00820600" w:rsidP="00820600">
      <w:pPr>
        <w:autoSpaceDE w:val="0"/>
        <w:autoSpaceDN w:val="0"/>
        <w:adjustRightInd w:val="0"/>
        <w:spacing w:after="86" w:line="240" w:lineRule="auto"/>
        <w:rPr>
          <w:rFonts w:cstheme="minorHAnsi"/>
        </w:rPr>
      </w:pPr>
      <w:r w:rsidRPr="008B228D">
        <w:rPr>
          <w:rFonts w:cstheme="minorHAnsi"/>
        </w:rPr>
        <w:t xml:space="preserve">• To know about and understand Christianity as a diverse global living faith through the exploration of core beliefs using an approach that critically engages with biblical text. </w:t>
      </w:r>
    </w:p>
    <w:p w14:paraId="5EB215FD" w14:textId="77777777" w:rsidR="00820600" w:rsidRPr="008B228D" w:rsidRDefault="00820600" w:rsidP="00820600">
      <w:pPr>
        <w:autoSpaceDE w:val="0"/>
        <w:autoSpaceDN w:val="0"/>
        <w:adjustRightInd w:val="0"/>
        <w:spacing w:after="86" w:line="240" w:lineRule="auto"/>
        <w:rPr>
          <w:rFonts w:cstheme="minorHAnsi"/>
        </w:rPr>
      </w:pPr>
      <w:r w:rsidRPr="008B228D">
        <w:rPr>
          <w:rFonts w:cstheme="minorHAnsi"/>
        </w:rPr>
        <w:t xml:space="preserve">• To gain knowledge and understanding of a range of religions and worldviews appreciating diversity, continuity and change within the religions and worldviews being studied. </w:t>
      </w:r>
    </w:p>
    <w:p w14:paraId="71028052" w14:textId="77777777" w:rsidR="00820600" w:rsidRPr="008B228D" w:rsidRDefault="00820600" w:rsidP="00820600">
      <w:pPr>
        <w:autoSpaceDE w:val="0"/>
        <w:autoSpaceDN w:val="0"/>
        <w:adjustRightInd w:val="0"/>
        <w:spacing w:after="86" w:line="240" w:lineRule="auto"/>
        <w:rPr>
          <w:rFonts w:cstheme="minorHAnsi"/>
        </w:rPr>
      </w:pPr>
      <w:r w:rsidRPr="008B228D">
        <w:rPr>
          <w:rFonts w:cstheme="minorHAnsi"/>
        </w:rPr>
        <w:lastRenderedPageBreak/>
        <w:t xml:space="preserve">• To engage with challenging questions of meaning and purpose raised by human existence and experience. </w:t>
      </w:r>
    </w:p>
    <w:p w14:paraId="0801BBD5" w14:textId="77777777" w:rsidR="00820600" w:rsidRPr="008B228D" w:rsidRDefault="00820600" w:rsidP="00820600">
      <w:pPr>
        <w:autoSpaceDE w:val="0"/>
        <w:autoSpaceDN w:val="0"/>
        <w:adjustRightInd w:val="0"/>
        <w:spacing w:after="86" w:line="240" w:lineRule="auto"/>
        <w:rPr>
          <w:rFonts w:cstheme="minorHAnsi"/>
        </w:rPr>
      </w:pPr>
      <w:r w:rsidRPr="008B228D">
        <w:rPr>
          <w:rFonts w:cstheme="minorHAnsi"/>
        </w:rPr>
        <w:t xml:space="preserve">• To recognise the concept of religion and its continuing influence on Britain’s cultural heritage and in the lives of individuals and societies in different times, cultures and places. </w:t>
      </w:r>
    </w:p>
    <w:p w14:paraId="458F9F8A" w14:textId="261235D9" w:rsidR="00820600" w:rsidRPr="008B228D" w:rsidRDefault="00820600" w:rsidP="00820600">
      <w:pPr>
        <w:autoSpaceDE w:val="0"/>
        <w:autoSpaceDN w:val="0"/>
        <w:adjustRightInd w:val="0"/>
        <w:spacing w:after="0" w:line="240" w:lineRule="auto"/>
        <w:rPr>
          <w:rFonts w:cstheme="minorHAnsi"/>
        </w:rPr>
      </w:pPr>
      <w:r w:rsidRPr="008B228D">
        <w:rPr>
          <w:rFonts w:cstheme="minorHAnsi"/>
        </w:rPr>
        <w:t xml:space="preserve">• To explore their own religious, spiritual and philosophical ways of living, believing and thinking. </w:t>
      </w:r>
    </w:p>
    <w:p w14:paraId="23A89E06" w14:textId="16C31E01" w:rsidR="00B17E78" w:rsidRPr="008B228D" w:rsidRDefault="00B17E78" w:rsidP="00820600">
      <w:pPr>
        <w:autoSpaceDE w:val="0"/>
        <w:autoSpaceDN w:val="0"/>
        <w:adjustRightInd w:val="0"/>
        <w:spacing w:after="0" w:line="240" w:lineRule="auto"/>
        <w:rPr>
          <w:rFonts w:cstheme="minorHAnsi"/>
        </w:rPr>
      </w:pPr>
    </w:p>
    <w:p w14:paraId="276BD580" w14:textId="57508822" w:rsidR="00B17E78" w:rsidRPr="008B228D" w:rsidRDefault="00B17E78" w:rsidP="00B17E78">
      <w:pPr>
        <w:autoSpaceDE w:val="0"/>
        <w:autoSpaceDN w:val="0"/>
        <w:adjustRightInd w:val="0"/>
        <w:spacing w:after="0" w:line="240" w:lineRule="auto"/>
        <w:rPr>
          <w:rFonts w:cstheme="minorHAnsi"/>
          <w:b/>
        </w:rPr>
      </w:pPr>
      <w:r w:rsidRPr="008B228D">
        <w:rPr>
          <w:rFonts w:cstheme="minorHAnsi"/>
          <w:b/>
        </w:rPr>
        <w:t>Curriculum balance and time</w:t>
      </w:r>
      <w:r w:rsidR="00D25A3D" w:rsidRPr="008B228D">
        <w:rPr>
          <w:rFonts w:cstheme="minorHAnsi"/>
          <w:b/>
        </w:rPr>
        <w:t>:</w:t>
      </w:r>
    </w:p>
    <w:p w14:paraId="6EEA5C00" w14:textId="77777777" w:rsidR="00B17E78" w:rsidRPr="008B228D" w:rsidRDefault="00B17E78" w:rsidP="005F4698">
      <w:pPr>
        <w:pStyle w:val="NoSpacing"/>
      </w:pPr>
    </w:p>
    <w:p w14:paraId="2FD8574C" w14:textId="3655EDC8" w:rsidR="00B17E78" w:rsidRPr="008B228D" w:rsidRDefault="00B17E78" w:rsidP="00B17E78">
      <w:pPr>
        <w:autoSpaceDE w:val="0"/>
        <w:autoSpaceDN w:val="0"/>
        <w:adjustRightInd w:val="0"/>
        <w:spacing w:after="0" w:line="240" w:lineRule="auto"/>
        <w:rPr>
          <w:rFonts w:cstheme="minorHAnsi"/>
        </w:rPr>
      </w:pPr>
      <w:r w:rsidRPr="008B228D">
        <w:rPr>
          <w:rFonts w:cstheme="minorHAnsi"/>
        </w:rPr>
        <w:t>Reflecting the school’s trust deed</w:t>
      </w:r>
      <w:r w:rsidR="00A06097" w:rsidRPr="008B228D">
        <w:rPr>
          <w:rFonts w:cstheme="minorHAnsi"/>
        </w:rPr>
        <w:t xml:space="preserve"> </w:t>
      </w:r>
      <w:r w:rsidRPr="008B228D">
        <w:rPr>
          <w:rFonts w:cstheme="minorHAnsi"/>
        </w:rPr>
        <w:t xml:space="preserve">parents and pupils </w:t>
      </w:r>
      <w:r w:rsidR="00A06097" w:rsidRPr="008B228D">
        <w:rPr>
          <w:rFonts w:cstheme="minorHAnsi"/>
        </w:rPr>
        <w:t xml:space="preserve">at Bishop Stopford’s School </w:t>
      </w:r>
      <w:r w:rsidRPr="008B228D">
        <w:rPr>
          <w:rFonts w:cstheme="minorHAnsi"/>
        </w:rPr>
        <w:t>are entitled to expect that</w:t>
      </w:r>
      <w:r w:rsidR="00A06097" w:rsidRPr="008B228D">
        <w:rPr>
          <w:rFonts w:cstheme="minorHAnsi"/>
        </w:rPr>
        <w:t xml:space="preserve"> </w:t>
      </w:r>
      <w:r w:rsidRPr="008B228D">
        <w:rPr>
          <w:rFonts w:cstheme="minorHAnsi"/>
        </w:rPr>
        <w:t>Christianity should be the majority religion studied in each year group and should be at least 50% of curriculum time.</w:t>
      </w:r>
      <w:r w:rsidR="005F4698" w:rsidRPr="008B228D">
        <w:rPr>
          <w:rFonts w:cstheme="minorHAnsi"/>
        </w:rPr>
        <w:t xml:space="preserve">  </w:t>
      </w:r>
      <w:r w:rsidRPr="008B228D">
        <w:rPr>
          <w:rFonts w:cstheme="minorHAnsi"/>
        </w:rPr>
        <w:t xml:space="preserve">Sufficient dedicated curriculum time, meeting explicitly RE objectives, however organised, should be committed to the delivery of RE. </w:t>
      </w:r>
      <w:r w:rsidR="005F4698" w:rsidRPr="008B228D">
        <w:rPr>
          <w:rFonts w:cstheme="minorHAnsi"/>
        </w:rPr>
        <w:t xml:space="preserve"> </w:t>
      </w:r>
      <w:r w:rsidRPr="008B228D">
        <w:rPr>
          <w:rFonts w:cstheme="minorHAnsi"/>
        </w:rPr>
        <w:t xml:space="preserve">This should aim to be close to 10% but must be no less than 5% in key stages 1-4. </w:t>
      </w:r>
    </w:p>
    <w:p w14:paraId="782DC735" w14:textId="77777777" w:rsidR="00D25A3D" w:rsidRPr="008B228D" w:rsidRDefault="00D25A3D" w:rsidP="00B17E78">
      <w:pPr>
        <w:autoSpaceDE w:val="0"/>
        <w:autoSpaceDN w:val="0"/>
        <w:adjustRightInd w:val="0"/>
        <w:spacing w:after="0" w:line="240" w:lineRule="auto"/>
        <w:rPr>
          <w:rFonts w:cstheme="minorHAnsi"/>
        </w:rPr>
      </w:pPr>
    </w:p>
    <w:p w14:paraId="3431CBF7" w14:textId="77777777" w:rsidR="00A06097" w:rsidRPr="008B228D" w:rsidRDefault="00A06097" w:rsidP="00A06097">
      <w:pPr>
        <w:pStyle w:val="NormalWeb"/>
        <w:spacing w:before="0" w:beforeAutospacing="0" w:after="0" w:afterAutospacing="0"/>
        <w:rPr>
          <w:sz w:val="22"/>
          <w:szCs w:val="22"/>
        </w:rPr>
      </w:pPr>
      <w:r w:rsidRPr="008B228D">
        <w:rPr>
          <w:rFonts w:ascii="Calibri" w:hAnsi="Calibri" w:cs="Calibri"/>
          <w:b/>
          <w:bCs/>
          <w:color w:val="000000"/>
          <w:sz w:val="22"/>
          <w:szCs w:val="22"/>
        </w:rPr>
        <w:t>RE provision</w:t>
      </w:r>
    </w:p>
    <w:p w14:paraId="756A833E" w14:textId="0B51974C" w:rsidR="00A06097" w:rsidRPr="008B228D" w:rsidRDefault="00A06097" w:rsidP="00A06097">
      <w:pPr>
        <w:pStyle w:val="NormalWeb"/>
        <w:numPr>
          <w:ilvl w:val="0"/>
          <w:numId w:val="29"/>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All students at KS3 and KS4 study RE as part of their timetabled curriculum, this equates to 6% of their timetable at KS3 and 8% of their timetable at </w:t>
      </w:r>
      <w:proofErr w:type="gramStart"/>
      <w:r w:rsidRPr="008B228D">
        <w:rPr>
          <w:rFonts w:ascii="Calibri" w:hAnsi="Calibri" w:cs="Calibri"/>
          <w:color w:val="000000"/>
          <w:sz w:val="22"/>
          <w:szCs w:val="22"/>
        </w:rPr>
        <w:t>KS4</w:t>
      </w:r>
      <w:proofErr w:type="gramEnd"/>
    </w:p>
    <w:p w14:paraId="1239CA6D" w14:textId="77777777" w:rsidR="00A06097" w:rsidRPr="008B228D" w:rsidRDefault="00A06097" w:rsidP="00A06097">
      <w:pPr>
        <w:pStyle w:val="NormalWeb"/>
        <w:numPr>
          <w:ilvl w:val="0"/>
          <w:numId w:val="30"/>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A level Religion and Philosophy is offered at </w:t>
      </w:r>
      <w:proofErr w:type="gramStart"/>
      <w:r w:rsidRPr="008B228D">
        <w:rPr>
          <w:rFonts w:ascii="Calibri" w:hAnsi="Calibri" w:cs="Calibri"/>
          <w:color w:val="000000"/>
          <w:sz w:val="22"/>
          <w:szCs w:val="22"/>
        </w:rPr>
        <w:t>KS5</w:t>
      </w:r>
      <w:proofErr w:type="gramEnd"/>
    </w:p>
    <w:p w14:paraId="4E177676" w14:textId="56429D19" w:rsidR="00A06097" w:rsidRPr="008B228D" w:rsidRDefault="00A06097" w:rsidP="00A06097">
      <w:pPr>
        <w:pStyle w:val="NormalWeb"/>
        <w:numPr>
          <w:ilvl w:val="0"/>
          <w:numId w:val="30"/>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Students at KS5 engage with a Core Rs programme delivered through a series of drop down </w:t>
      </w:r>
      <w:proofErr w:type="gramStart"/>
      <w:r w:rsidRPr="008B228D">
        <w:rPr>
          <w:rFonts w:ascii="Calibri" w:hAnsi="Calibri" w:cs="Calibri"/>
          <w:color w:val="000000"/>
          <w:sz w:val="22"/>
          <w:szCs w:val="22"/>
        </w:rPr>
        <w:t>days</w:t>
      </w:r>
      <w:proofErr w:type="gramEnd"/>
    </w:p>
    <w:p w14:paraId="24D9E568" w14:textId="77777777" w:rsidR="00A06097" w:rsidRPr="008B228D" w:rsidRDefault="00A06097" w:rsidP="00A06097">
      <w:pPr>
        <w:pStyle w:val="NormalWeb"/>
        <w:spacing w:before="0" w:beforeAutospacing="0" w:after="0" w:afterAutospacing="0"/>
        <w:ind w:left="720"/>
        <w:textAlignment w:val="baseline"/>
        <w:rPr>
          <w:rFonts w:ascii="Calibri" w:hAnsi="Calibri" w:cs="Calibri"/>
          <w:color w:val="000000"/>
          <w:sz w:val="22"/>
          <w:szCs w:val="22"/>
        </w:rPr>
      </w:pPr>
    </w:p>
    <w:p w14:paraId="752875EA" w14:textId="77777777" w:rsidR="00A06097" w:rsidRPr="008B228D" w:rsidRDefault="00A06097" w:rsidP="00A06097">
      <w:pPr>
        <w:pStyle w:val="NormalWeb"/>
        <w:spacing w:before="0" w:beforeAutospacing="0" w:after="0" w:afterAutospacing="0"/>
        <w:rPr>
          <w:sz w:val="22"/>
          <w:szCs w:val="22"/>
        </w:rPr>
      </w:pPr>
      <w:r w:rsidRPr="008B228D">
        <w:rPr>
          <w:rFonts w:ascii="Calibri" w:hAnsi="Calibri" w:cs="Calibri"/>
          <w:b/>
          <w:bCs/>
          <w:color w:val="000000"/>
          <w:sz w:val="22"/>
          <w:szCs w:val="22"/>
        </w:rPr>
        <w:t>The Curriculum</w:t>
      </w:r>
    </w:p>
    <w:p w14:paraId="2C40852D" w14:textId="77777777" w:rsidR="00A06097" w:rsidRPr="008B228D" w:rsidRDefault="00A06097" w:rsidP="00A06097">
      <w:pPr>
        <w:pStyle w:val="NormalWeb"/>
        <w:numPr>
          <w:ilvl w:val="0"/>
          <w:numId w:val="31"/>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Christianity equates to 50% of the KS3 and KS4 </w:t>
      </w:r>
      <w:proofErr w:type="gramStart"/>
      <w:r w:rsidRPr="008B228D">
        <w:rPr>
          <w:rFonts w:ascii="Calibri" w:hAnsi="Calibri" w:cs="Calibri"/>
          <w:color w:val="000000"/>
          <w:sz w:val="22"/>
          <w:szCs w:val="22"/>
        </w:rPr>
        <w:t>curriculum</w:t>
      </w:r>
      <w:proofErr w:type="gramEnd"/>
    </w:p>
    <w:p w14:paraId="4241C9DE" w14:textId="77777777" w:rsidR="00A06097" w:rsidRPr="008B228D" w:rsidRDefault="00A06097" w:rsidP="00A06097">
      <w:pPr>
        <w:pStyle w:val="NormalWeb"/>
        <w:numPr>
          <w:ilvl w:val="0"/>
          <w:numId w:val="31"/>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5 other main world religions are also incorporated within the </w:t>
      </w:r>
      <w:proofErr w:type="gramStart"/>
      <w:r w:rsidRPr="008B228D">
        <w:rPr>
          <w:rFonts w:ascii="Calibri" w:hAnsi="Calibri" w:cs="Calibri"/>
          <w:color w:val="000000"/>
          <w:sz w:val="22"/>
          <w:szCs w:val="22"/>
        </w:rPr>
        <w:t>curriculum</w:t>
      </w:r>
      <w:proofErr w:type="gramEnd"/>
    </w:p>
    <w:p w14:paraId="70EA1E2A" w14:textId="77777777" w:rsidR="00A06097" w:rsidRPr="008B228D" w:rsidRDefault="00A06097" w:rsidP="00A06097">
      <w:pPr>
        <w:pStyle w:val="NormalWeb"/>
        <w:numPr>
          <w:ilvl w:val="0"/>
          <w:numId w:val="31"/>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The curriculum is sequenced to ensure that it deepens students’ knowledge and understanding of Christianity and the other world religions over </w:t>
      </w:r>
      <w:proofErr w:type="gramStart"/>
      <w:r w:rsidRPr="008B228D">
        <w:rPr>
          <w:rFonts w:ascii="Calibri" w:hAnsi="Calibri" w:cs="Calibri"/>
          <w:color w:val="000000"/>
          <w:sz w:val="22"/>
          <w:szCs w:val="22"/>
        </w:rPr>
        <w:t>time</w:t>
      </w:r>
      <w:proofErr w:type="gramEnd"/>
    </w:p>
    <w:p w14:paraId="60942D43" w14:textId="77777777" w:rsidR="00A06097" w:rsidRPr="008B228D" w:rsidRDefault="00A06097" w:rsidP="00A06097">
      <w:pPr>
        <w:pStyle w:val="NormalWeb"/>
        <w:numPr>
          <w:ilvl w:val="0"/>
          <w:numId w:val="31"/>
        </w:numPr>
        <w:spacing w:before="0" w:beforeAutospacing="0" w:after="0" w:afterAutospacing="0"/>
        <w:textAlignment w:val="baseline"/>
        <w:rPr>
          <w:rFonts w:ascii="Calibri" w:hAnsi="Calibri" w:cs="Calibri"/>
          <w:color w:val="000000"/>
          <w:sz w:val="22"/>
          <w:szCs w:val="22"/>
        </w:rPr>
      </w:pPr>
      <w:r w:rsidRPr="008B228D">
        <w:rPr>
          <w:rFonts w:ascii="Calibri" w:hAnsi="Calibri" w:cs="Calibri"/>
          <w:color w:val="000000"/>
          <w:sz w:val="22"/>
          <w:szCs w:val="22"/>
        </w:rPr>
        <w:t xml:space="preserve">The core concepts of theology, philosophy and social science underpin all aspects of the curriculum, ensuring that students are able to make links in their learning and develop as deeper thinkers about religion, its place in society and its role for </w:t>
      </w:r>
      <w:proofErr w:type="gramStart"/>
      <w:r w:rsidRPr="008B228D">
        <w:rPr>
          <w:rFonts w:ascii="Calibri" w:hAnsi="Calibri" w:cs="Calibri"/>
          <w:color w:val="000000"/>
          <w:sz w:val="22"/>
          <w:szCs w:val="22"/>
        </w:rPr>
        <w:t>individuals</w:t>
      </w:r>
      <w:proofErr w:type="gramEnd"/>
    </w:p>
    <w:p w14:paraId="5662CD53" w14:textId="77777777" w:rsidR="00B17E78" w:rsidRPr="00D25A3D" w:rsidRDefault="00B17E78" w:rsidP="00820600">
      <w:pPr>
        <w:autoSpaceDE w:val="0"/>
        <w:autoSpaceDN w:val="0"/>
        <w:adjustRightInd w:val="0"/>
        <w:spacing w:after="0" w:line="240" w:lineRule="auto"/>
        <w:rPr>
          <w:rFonts w:cstheme="minorHAnsi"/>
        </w:rPr>
      </w:pPr>
    </w:p>
    <w:p w14:paraId="2E047A87" w14:textId="1681C0CE" w:rsidR="00B17E78" w:rsidRPr="00D25A3D" w:rsidRDefault="00B17E78" w:rsidP="00B17E78">
      <w:pPr>
        <w:pStyle w:val="BodyText"/>
        <w:rPr>
          <w:rFonts w:cstheme="minorHAnsi"/>
          <w:b/>
          <w:bCs/>
          <w:sz w:val="24"/>
          <w:szCs w:val="24"/>
        </w:rPr>
      </w:pPr>
      <w:r w:rsidRPr="00D25A3D">
        <w:rPr>
          <w:rFonts w:cstheme="minorHAnsi"/>
          <w:b/>
          <w:bCs/>
          <w:sz w:val="24"/>
          <w:szCs w:val="24"/>
        </w:rPr>
        <w:t xml:space="preserve">Legal </w:t>
      </w:r>
      <w:r w:rsidR="00055E09">
        <w:rPr>
          <w:rFonts w:cstheme="minorHAnsi"/>
          <w:b/>
          <w:bCs/>
          <w:sz w:val="24"/>
          <w:szCs w:val="24"/>
        </w:rPr>
        <w:t>r</w:t>
      </w:r>
      <w:r w:rsidRPr="00D25A3D">
        <w:rPr>
          <w:rFonts w:cstheme="minorHAnsi"/>
          <w:b/>
          <w:bCs/>
          <w:sz w:val="24"/>
          <w:szCs w:val="24"/>
        </w:rPr>
        <w:t>equirements</w:t>
      </w:r>
      <w:r w:rsidR="00D25A3D">
        <w:rPr>
          <w:rFonts w:cstheme="minorHAnsi"/>
          <w:b/>
          <w:bCs/>
          <w:sz w:val="24"/>
          <w:szCs w:val="24"/>
        </w:rPr>
        <w:t>:</w:t>
      </w:r>
    </w:p>
    <w:p w14:paraId="7CDD4D54" w14:textId="77777777" w:rsidR="00B17E78" w:rsidRPr="00D25A3D" w:rsidRDefault="00B17E78" w:rsidP="00B17E78">
      <w:pPr>
        <w:autoSpaceDE w:val="0"/>
        <w:autoSpaceDN w:val="0"/>
        <w:adjustRightInd w:val="0"/>
        <w:spacing w:after="0"/>
        <w:rPr>
          <w:rFonts w:cstheme="minorHAnsi"/>
        </w:rPr>
      </w:pPr>
      <w:r w:rsidRPr="00D25A3D">
        <w:rPr>
          <w:rFonts w:cstheme="minorHAnsi"/>
        </w:rPr>
        <w:t xml:space="preserve">Religious Education must be provided for all registered pupils in full time education except those withdrawn at their parents’ request (or their own request if aged 18 or over). </w:t>
      </w:r>
    </w:p>
    <w:p w14:paraId="50EC89DF" w14:textId="60709703" w:rsidR="00B17E78" w:rsidRPr="00D25A3D" w:rsidRDefault="00B17E78" w:rsidP="00B17E78">
      <w:pPr>
        <w:autoSpaceDE w:val="0"/>
        <w:autoSpaceDN w:val="0"/>
        <w:adjustRightInd w:val="0"/>
        <w:spacing w:after="0"/>
        <w:rPr>
          <w:rFonts w:cstheme="minorHAnsi"/>
          <w:i/>
          <w:iCs/>
        </w:rPr>
      </w:pPr>
      <w:r w:rsidRPr="00D25A3D">
        <w:rPr>
          <w:rFonts w:cstheme="minorHAnsi"/>
          <w:i/>
          <w:iCs/>
        </w:rPr>
        <w:t>(DfE Circular 1 / 94, paragraphs 44 &amp; 49, and Non-Statutory Guidance 2010 page 28)</w:t>
      </w:r>
    </w:p>
    <w:p w14:paraId="5A5E4826" w14:textId="77777777" w:rsidR="00B17E78" w:rsidRPr="00D25A3D" w:rsidRDefault="00B17E78" w:rsidP="00D25A3D">
      <w:pPr>
        <w:pStyle w:val="NoSpacing"/>
      </w:pPr>
    </w:p>
    <w:p w14:paraId="3CC1C445" w14:textId="5D33D95B" w:rsidR="00B17E78" w:rsidRPr="00D25A3D" w:rsidRDefault="00B17E78" w:rsidP="00B17E78">
      <w:pPr>
        <w:autoSpaceDE w:val="0"/>
        <w:autoSpaceDN w:val="0"/>
        <w:adjustRightInd w:val="0"/>
        <w:spacing w:after="0"/>
        <w:rPr>
          <w:rFonts w:cstheme="minorHAnsi"/>
        </w:rPr>
      </w:pPr>
      <w:r w:rsidRPr="00D25A3D">
        <w:rPr>
          <w:rFonts w:cstheme="minorHAnsi"/>
        </w:rPr>
        <w:t xml:space="preserve">The school must comply with any request from a parent to withdraw their child and parents are not required to give their reasons for wanting to do so. However, in view of the </w:t>
      </w:r>
      <w:r w:rsidR="00DC6A63" w:rsidRPr="00D25A3D">
        <w:rPr>
          <w:rFonts w:cstheme="minorHAnsi"/>
        </w:rPr>
        <w:t>distinctively C</w:t>
      </w:r>
      <w:r w:rsidR="000267DB">
        <w:rPr>
          <w:rFonts w:cstheme="minorHAnsi"/>
        </w:rPr>
        <w:t>h</w:t>
      </w:r>
      <w:r w:rsidR="00DC6A63" w:rsidRPr="00D25A3D">
        <w:rPr>
          <w:rFonts w:cstheme="minorHAnsi"/>
        </w:rPr>
        <w:t xml:space="preserve">ristian vision of the school, </w:t>
      </w:r>
      <w:r w:rsidRPr="00D25A3D">
        <w:rPr>
          <w:rFonts w:cstheme="minorHAnsi"/>
        </w:rPr>
        <w:t xml:space="preserve">we would hope that all children admitted will participate fully in RE, and that anyone wishing to withdraw their child would discuss this with the Headteacher before making this decision. </w:t>
      </w:r>
    </w:p>
    <w:p w14:paraId="44A6D57A" w14:textId="776590EE" w:rsidR="000267DB" w:rsidRPr="000267DB" w:rsidRDefault="00F54B33" w:rsidP="00B17E78">
      <w:pPr>
        <w:rPr>
          <w:rFonts w:cstheme="minorHAnsi"/>
          <w:b/>
          <w:bCs/>
          <w:i/>
          <w:color w:val="7030A0"/>
          <w:sz w:val="20"/>
          <w:szCs w:val="20"/>
        </w:rPr>
      </w:pPr>
      <w:hyperlink r:id="rId9" w:history="1">
        <w:r w:rsidR="000267DB" w:rsidRPr="000267DB">
          <w:rPr>
            <w:rStyle w:val="Hyperlink"/>
            <w:rFonts w:cstheme="minorHAnsi"/>
            <w:b/>
            <w:bCs/>
            <w:i/>
            <w:sz w:val="20"/>
            <w:szCs w:val="20"/>
          </w:rPr>
          <w:t>https://ldbs.co.uk/strand-7-effectiveness-religious-education/</w:t>
        </w:r>
      </w:hyperlink>
    </w:p>
    <w:sectPr w:rsidR="000267DB" w:rsidRPr="000267DB" w:rsidSect="00C745C8">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BF9C" w14:textId="77777777" w:rsidR="00E31023" w:rsidRDefault="00E31023" w:rsidP="009F4207">
      <w:pPr>
        <w:spacing w:after="0" w:line="240" w:lineRule="auto"/>
      </w:pPr>
      <w:r>
        <w:separator/>
      </w:r>
    </w:p>
  </w:endnote>
  <w:endnote w:type="continuationSeparator" w:id="0">
    <w:p w14:paraId="70DFB24D" w14:textId="77777777" w:rsidR="00E31023" w:rsidRDefault="00E31023"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1459"/>
      <w:docPartObj>
        <w:docPartGallery w:val="Page Numbers (Bottom of Page)"/>
        <w:docPartUnique/>
      </w:docPartObj>
    </w:sdtPr>
    <w:sdtEndPr>
      <w:rPr>
        <w:noProof/>
      </w:rPr>
    </w:sdtEndPr>
    <w:sdtContent>
      <w:p w14:paraId="6051D23D" w14:textId="6DFD030A" w:rsidR="001D7827" w:rsidRDefault="001D7827">
        <w:pPr>
          <w:pStyle w:val="Footer"/>
          <w:jc w:val="center"/>
        </w:pPr>
        <w:r>
          <w:fldChar w:fldCharType="begin"/>
        </w:r>
        <w:r>
          <w:instrText xml:space="preserve"> PAGE   \* MERGEFORMAT </w:instrText>
        </w:r>
        <w:r>
          <w:fldChar w:fldCharType="separate"/>
        </w:r>
        <w:r w:rsidR="008B228D">
          <w:rPr>
            <w:noProof/>
          </w:rPr>
          <w:t>2</w:t>
        </w:r>
        <w:r>
          <w:rPr>
            <w:noProof/>
          </w:rPr>
          <w:fldChar w:fldCharType="end"/>
        </w:r>
      </w:p>
    </w:sdtContent>
  </w:sdt>
  <w:p w14:paraId="2AF004B1" w14:textId="77777777" w:rsidR="009F4207" w:rsidRDefault="009F4207" w:rsidP="009F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7A60" w14:textId="77777777" w:rsidR="00E31023" w:rsidRDefault="00E31023" w:rsidP="009F4207">
      <w:pPr>
        <w:spacing w:after="0" w:line="240" w:lineRule="auto"/>
      </w:pPr>
      <w:r>
        <w:separator/>
      </w:r>
    </w:p>
  </w:footnote>
  <w:footnote w:type="continuationSeparator" w:id="0">
    <w:p w14:paraId="63565299" w14:textId="77777777" w:rsidR="00E31023" w:rsidRDefault="00E31023" w:rsidP="009F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2B9"/>
    <w:multiLevelType w:val="multilevel"/>
    <w:tmpl w:val="CB52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7268A"/>
    <w:multiLevelType w:val="hybridMultilevel"/>
    <w:tmpl w:val="91A4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D6063"/>
    <w:multiLevelType w:val="hybridMultilevel"/>
    <w:tmpl w:val="F742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756B45"/>
    <w:multiLevelType w:val="hybridMultilevel"/>
    <w:tmpl w:val="226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C547A"/>
    <w:multiLevelType w:val="multilevel"/>
    <w:tmpl w:val="05A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1C5E"/>
    <w:multiLevelType w:val="multilevel"/>
    <w:tmpl w:val="13C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9553F"/>
    <w:multiLevelType w:val="hybridMultilevel"/>
    <w:tmpl w:val="52E4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B507D3"/>
    <w:multiLevelType w:val="hybridMultilevel"/>
    <w:tmpl w:val="B37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5B3D78"/>
    <w:multiLevelType w:val="hybridMultilevel"/>
    <w:tmpl w:val="A9D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86B2B"/>
    <w:multiLevelType w:val="hybridMultilevel"/>
    <w:tmpl w:val="39306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7B1F38"/>
    <w:multiLevelType w:val="hybridMultilevel"/>
    <w:tmpl w:val="9BEA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55837"/>
    <w:multiLevelType w:val="hybridMultilevel"/>
    <w:tmpl w:val="007A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410462"/>
    <w:multiLevelType w:val="multilevel"/>
    <w:tmpl w:val="A3F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123997">
    <w:abstractNumId w:val="26"/>
  </w:num>
  <w:num w:numId="2" w16cid:durableId="622081571">
    <w:abstractNumId w:val="15"/>
  </w:num>
  <w:num w:numId="3" w16cid:durableId="1502624228">
    <w:abstractNumId w:val="22"/>
  </w:num>
  <w:num w:numId="4" w16cid:durableId="739444583">
    <w:abstractNumId w:val="29"/>
  </w:num>
  <w:num w:numId="5" w16cid:durableId="588778336">
    <w:abstractNumId w:val="28"/>
  </w:num>
  <w:num w:numId="6" w16cid:durableId="733046371">
    <w:abstractNumId w:val="8"/>
  </w:num>
  <w:num w:numId="7" w16cid:durableId="512650821">
    <w:abstractNumId w:val="9"/>
  </w:num>
  <w:num w:numId="8" w16cid:durableId="351417506">
    <w:abstractNumId w:val="14"/>
  </w:num>
  <w:num w:numId="9" w16cid:durableId="1166285936">
    <w:abstractNumId w:val="7"/>
  </w:num>
  <w:num w:numId="10" w16cid:durableId="714236794">
    <w:abstractNumId w:val="27"/>
  </w:num>
  <w:num w:numId="11" w16cid:durableId="1294287970">
    <w:abstractNumId w:val="17"/>
  </w:num>
  <w:num w:numId="12" w16cid:durableId="1922443523">
    <w:abstractNumId w:val="0"/>
  </w:num>
  <w:num w:numId="13" w16cid:durableId="1082530147">
    <w:abstractNumId w:val="23"/>
  </w:num>
  <w:num w:numId="14" w16cid:durableId="1767920474">
    <w:abstractNumId w:val="16"/>
  </w:num>
  <w:num w:numId="15" w16cid:durableId="2061904255">
    <w:abstractNumId w:val="6"/>
  </w:num>
  <w:num w:numId="16" w16cid:durableId="1313364608">
    <w:abstractNumId w:val="21"/>
  </w:num>
  <w:num w:numId="17" w16cid:durableId="153571230">
    <w:abstractNumId w:val="20"/>
  </w:num>
  <w:num w:numId="18" w16cid:durableId="849417977">
    <w:abstractNumId w:val="3"/>
  </w:num>
  <w:num w:numId="19" w16cid:durableId="1972056531">
    <w:abstractNumId w:val="13"/>
  </w:num>
  <w:num w:numId="20" w16cid:durableId="1265187908">
    <w:abstractNumId w:val="12"/>
  </w:num>
  <w:num w:numId="21" w16cid:durableId="769007188">
    <w:abstractNumId w:val="4"/>
  </w:num>
  <w:num w:numId="22" w16cid:durableId="1802527783">
    <w:abstractNumId w:val="5"/>
  </w:num>
  <w:num w:numId="23" w16cid:durableId="1616214627">
    <w:abstractNumId w:val="2"/>
  </w:num>
  <w:num w:numId="24" w16cid:durableId="2009602188">
    <w:abstractNumId w:val="18"/>
  </w:num>
  <w:num w:numId="25" w16cid:durableId="438723916">
    <w:abstractNumId w:val="19"/>
  </w:num>
  <w:num w:numId="26" w16cid:durableId="2088111256">
    <w:abstractNumId w:val="24"/>
  </w:num>
  <w:num w:numId="27" w16cid:durableId="303703179">
    <w:abstractNumId w:val="1"/>
  </w:num>
  <w:num w:numId="28" w16cid:durableId="1748915376">
    <w:abstractNumId w:val="1"/>
    <w:lvlOverride w:ilvl="1">
      <w:lvl w:ilvl="1">
        <w:numFmt w:val="bullet"/>
        <w:lvlText w:val=""/>
        <w:lvlJc w:val="left"/>
        <w:pPr>
          <w:tabs>
            <w:tab w:val="num" w:pos="1440"/>
          </w:tabs>
          <w:ind w:left="1440" w:hanging="360"/>
        </w:pPr>
        <w:rPr>
          <w:rFonts w:ascii="Symbol" w:hAnsi="Symbol" w:hint="default"/>
          <w:sz w:val="20"/>
        </w:rPr>
      </w:lvl>
    </w:lvlOverride>
  </w:num>
  <w:num w:numId="29" w16cid:durableId="938027215">
    <w:abstractNumId w:val="11"/>
  </w:num>
  <w:num w:numId="30" w16cid:durableId="758598464">
    <w:abstractNumId w:val="25"/>
  </w:num>
  <w:num w:numId="31" w16cid:durableId="15347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B2"/>
    <w:rsid w:val="000267DB"/>
    <w:rsid w:val="00055E09"/>
    <w:rsid w:val="000C5AAD"/>
    <w:rsid w:val="000E6F36"/>
    <w:rsid w:val="00111D73"/>
    <w:rsid w:val="00114951"/>
    <w:rsid w:val="00116540"/>
    <w:rsid w:val="0012019A"/>
    <w:rsid w:val="001257EE"/>
    <w:rsid w:val="00140057"/>
    <w:rsid w:val="00160ADC"/>
    <w:rsid w:val="001D7827"/>
    <w:rsid w:val="00281ED0"/>
    <w:rsid w:val="002B2B50"/>
    <w:rsid w:val="002F6BE8"/>
    <w:rsid w:val="002F7911"/>
    <w:rsid w:val="00321259"/>
    <w:rsid w:val="003217D1"/>
    <w:rsid w:val="00325238"/>
    <w:rsid w:val="00346AFA"/>
    <w:rsid w:val="00386A99"/>
    <w:rsid w:val="003D59A7"/>
    <w:rsid w:val="00413241"/>
    <w:rsid w:val="0042008E"/>
    <w:rsid w:val="00423BE2"/>
    <w:rsid w:val="00435E4C"/>
    <w:rsid w:val="004457D8"/>
    <w:rsid w:val="00470F7C"/>
    <w:rsid w:val="004B5735"/>
    <w:rsid w:val="004E60FA"/>
    <w:rsid w:val="004F1689"/>
    <w:rsid w:val="00503588"/>
    <w:rsid w:val="00527F7A"/>
    <w:rsid w:val="00553702"/>
    <w:rsid w:val="005A0FD6"/>
    <w:rsid w:val="005D0645"/>
    <w:rsid w:val="005D29E9"/>
    <w:rsid w:val="005D7B35"/>
    <w:rsid w:val="005E2871"/>
    <w:rsid w:val="005F1D91"/>
    <w:rsid w:val="005F4698"/>
    <w:rsid w:val="006341E4"/>
    <w:rsid w:val="00691DBC"/>
    <w:rsid w:val="006A651D"/>
    <w:rsid w:val="006A6F4B"/>
    <w:rsid w:val="006C7E45"/>
    <w:rsid w:val="006D24BD"/>
    <w:rsid w:val="006E0903"/>
    <w:rsid w:val="006F0AA8"/>
    <w:rsid w:val="006F729D"/>
    <w:rsid w:val="00725E56"/>
    <w:rsid w:val="00746ABA"/>
    <w:rsid w:val="00770753"/>
    <w:rsid w:val="007E7270"/>
    <w:rsid w:val="007F446F"/>
    <w:rsid w:val="00820600"/>
    <w:rsid w:val="00850025"/>
    <w:rsid w:val="00864EFE"/>
    <w:rsid w:val="00880726"/>
    <w:rsid w:val="008A2CCC"/>
    <w:rsid w:val="008B228D"/>
    <w:rsid w:val="008B768D"/>
    <w:rsid w:val="008D2750"/>
    <w:rsid w:val="008F0F1D"/>
    <w:rsid w:val="00945DD6"/>
    <w:rsid w:val="009602BD"/>
    <w:rsid w:val="00991A87"/>
    <w:rsid w:val="009A2660"/>
    <w:rsid w:val="009F4207"/>
    <w:rsid w:val="00A06097"/>
    <w:rsid w:val="00A205BF"/>
    <w:rsid w:val="00A407AF"/>
    <w:rsid w:val="00A87E37"/>
    <w:rsid w:val="00A96EE8"/>
    <w:rsid w:val="00AA1D0A"/>
    <w:rsid w:val="00AA7443"/>
    <w:rsid w:val="00AB203E"/>
    <w:rsid w:val="00AC3CA5"/>
    <w:rsid w:val="00AC5396"/>
    <w:rsid w:val="00B01711"/>
    <w:rsid w:val="00B17E78"/>
    <w:rsid w:val="00B233D9"/>
    <w:rsid w:val="00B43B48"/>
    <w:rsid w:val="00B93FBC"/>
    <w:rsid w:val="00BA304A"/>
    <w:rsid w:val="00C1590D"/>
    <w:rsid w:val="00C16BDE"/>
    <w:rsid w:val="00C745C8"/>
    <w:rsid w:val="00CC5AB2"/>
    <w:rsid w:val="00CF0594"/>
    <w:rsid w:val="00D00573"/>
    <w:rsid w:val="00D25A3D"/>
    <w:rsid w:val="00D336C0"/>
    <w:rsid w:val="00D501D6"/>
    <w:rsid w:val="00D57538"/>
    <w:rsid w:val="00D71700"/>
    <w:rsid w:val="00D92875"/>
    <w:rsid w:val="00DC3BB4"/>
    <w:rsid w:val="00DC6A63"/>
    <w:rsid w:val="00DD5B93"/>
    <w:rsid w:val="00DF3964"/>
    <w:rsid w:val="00E04575"/>
    <w:rsid w:val="00E31023"/>
    <w:rsid w:val="00E40109"/>
    <w:rsid w:val="00EA2674"/>
    <w:rsid w:val="00EA27F2"/>
    <w:rsid w:val="00F11F79"/>
    <w:rsid w:val="00F13FC1"/>
    <w:rsid w:val="00F277B0"/>
    <w:rsid w:val="00F40112"/>
    <w:rsid w:val="00F54B33"/>
    <w:rsid w:val="00F808C9"/>
    <w:rsid w:val="00FA2760"/>
    <w:rsid w:val="00FD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FB1B9"/>
  <w15:docId w15:val="{8D87D1DF-5923-0F4C-A84E-7AE87BB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F446F"/>
    <w:pPr>
      <w:keepNext/>
      <w:tabs>
        <w:tab w:val="left" w:pos="-720"/>
      </w:tabs>
      <w:suppressAutoHyphens/>
      <w:spacing w:after="0" w:line="240" w:lineRule="auto"/>
      <w:jc w:val="both"/>
      <w:outlineLvl w:val="1"/>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 w:type="paragraph" w:styleId="NoSpacing">
    <w:name w:val="No Spacing"/>
    <w:qFormat/>
    <w:rsid w:val="006A651D"/>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rsid w:val="007F446F"/>
    <w:rPr>
      <w:rFonts w:ascii="Times New Roman" w:eastAsia="Times New Roman" w:hAnsi="Times New Roman" w:cs="Times New Roman"/>
      <w:b/>
      <w:spacing w:val="-3"/>
      <w:sz w:val="24"/>
      <w:szCs w:val="20"/>
      <w:u w:val="single"/>
    </w:rPr>
  </w:style>
  <w:style w:type="character" w:customStyle="1" w:styleId="UnresolvedMention1">
    <w:name w:val="Unresolved Mention1"/>
    <w:basedOn w:val="DefaultParagraphFont"/>
    <w:uiPriority w:val="99"/>
    <w:semiHidden/>
    <w:unhideWhenUsed/>
    <w:rsid w:val="000C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3843">
      <w:bodyDiv w:val="1"/>
      <w:marLeft w:val="0"/>
      <w:marRight w:val="0"/>
      <w:marTop w:val="0"/>
      <w:marBottom w:val="0"/>
      <w:divBdr>
        <w:top w:val="none" w:sz="0" w:space="0" w:color="auto"/>
        <w:left w:val="none" w:sz="0" w:space="0" w:color="auto"/>
        <w:bottom w:val="none" w:sz="0" w:space="0" w:color="auto"/>
        <w:right w:val="none" w:sz="0" w:space="0" w:color="auto"/>
      </w:divBdr>
    </w:div>
    <w:div w:id="388307204">
      <w:bodyDiv w:val="1"/>
      <w:marLeft w:val="0"/>
      <w:marRight w:val="0"/>
      <w:marTop w:val="0"/>
      <w:marBottom w:val="0"/>
      <w:divBdr>
        <w:top w:val="none" w:sz="0" w:space="0" w:color="auto"/>
        <w:left w:val="none" w:sz="0" w:space="0" w:color="auto"/>
        <w:bottom w:val="none" w:sz="0" w:space="0" w:color="auto"/>
        <w:right w:val="none" w:sz="0" w:space="0" w:color="auto"/>
      </w:divBdr>
    </w:div>
    <w:div w:id="8676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dbs.co.uk/strand-7-effectiveness-religiou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C2CF-153E-46BA-AA07-C2603D38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Swansbury</dc:creator>
  <cp:keywords/>
  <dc:description/>
  <cp:lastModifiedBy>MMaryson1</cp:lastModifiedBy>
  <cp:revision>2</cp:revision>
  <cp:lastPrinted>2022-11-16T23:44:00Z</cp:lastPrinted>
  <dcterms:created xsi:type="dcterms:W3CDTF">2024-03-13T16:13:00Z</dcterms:created>
  <dcterms:modified xsi:type="dcterms:W3CDTF">2024-03-13T16:13:00Z</dcterms:modified>
</cp:coreProperties>
</file>