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1E63" w:rsidRDefault="00B157A7">
      <w:pPr>
        <w:spacing w:after="158"/>
      </w:pPr>
      <w:bookmarkStart w:id="0" w:name="_GoBack"/>
      <w:bookmarkEnd w:id="0"/>
      <w:r>
        <w:t xml:space="preserve"> </w:t>
      </w:r>
    </w:p>
    <w:p w:rsidR="00831E63" w:rsidRDefault="00B157A7">
      <w:pPr>
        <w:spacing w:after="158"/>
      </w:pPr>
      <w:r>
        <w:t xml:space="preserve"> </w:t>
      </w:r>
    </w:p>
    <w:p w:rsidR="00831E63" w:rsidRDefault="000C6E74">
      <w:pPr>
        <w:spacing w:after="0"/>
        <w:ind w:right="1178"/>
      </w:pPr>
      <w:r>
        <w:rPr>
          <w:noProof/>
        </w:rPr>
        <w:drawing>
          <wp:anchor distT="0" distB="0" distL="114300" distR="114300" simplePos="0" relativeHeight="251658240" behindDoc="0" locked="0" layoutInCell="1" allowOverlap="1" wp14:anchorId="26A96B64" wp14:editId="4A582210">
            <wp:simplePos x="0" y="0"/>
            <wp:positionH relativeFrom="margin">
              <wp:align>center</wp:align>
            </wp:positionH>
            <wp:positionV relativeFrom="paragraph">
              <wp:posOffset>13335</wp:posOffset>
            </wp:positionV>
            <wp:extent cx="3680460" cy="3642360"/>
            <wp:effectExtent l="0" t="0" r="0" b="0"/>
            <wp:wrapSquare wrapText="bothSides"/>
            <wp:docPr id="80" name="Picture 80"/>
            <wp:cNvGraphicFramePr/>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7">
                      <a:extLst>
                        <a:ext uri="{28A0092B-C50C-407E-A947-70E740481C1C}">
                          <a14:useLocalDpi xmlns:a14="http://schemas.microsoft.com/office/drawing/2010/main" val="0"/>
                        </a:ext>
                      </a:extLst>
                    </a:blip>
                    <a:stretch>
                      <a:fillRect/>
                    </a:stretch>
                  </pic:blipFill>
                  <pic:spPr>
                    <a:xfrm>
                      <a:off x="0" y="0"/>
                      <a:ext cx="3680460" cy="3642360"/>
                    </a:xfrm>
                    <a:prstGeom prst="rect">
                      <a:avLst/>
                    </a:prstGeom>
                  </pic:spPr>
                </pic:pic>
              </a:graphicData>
            </a:graphic>
          </wp:anchor>
        </w:drawing>
      </w:r>
      <w:r w:rsidR="00B157A7">
        <w:t xml:space="preserve"> </w:t>
      </w:r>
    </w:p>
    <w:p w:rsidR="00831E63" w:rsidRDefault="00831E63">
      <w:pPr>
        <w:spacing w:after="0"/>
        <w:ind w:left="1639"/>
      </w:pPr>
    </w:p>
    <w:p w:rsidR="00831E63" w:rsidRDefault="00B157A7">
      <w:pPr>
        <w:spacing w:after="635"/>
        <w:ind w:right="1178"/>
      </w:pPr>
      <w:r>
        <w:t xml:space="preserve"> </w:t>
      </w:r>
    </w:p>
    <w:p w:rsidR="00831E63" w:rsidRDefault="00B157A7">
      <w:pPr>
        <w:ind w:left="166"/>
      </w:pPr>
      <w:r>
        <w:rPr>
          <w:b/>
          <w:sz w:val="72"/>
        </w:rPr>
        <w:t xml:space="preserve">Sixth Form Admissions Policy </w:t>
      </w:r>
    </w:p>
    <w:p w:rsidR="00831E63" w:rsidRPr="000C6E74" w:rsidRDefault="00B157A7">
      <w:pPr>
        <w:spacing w:after="0"/>
        <w:ind w:left="5"/>
        <w:jc w:val="center"/>
        <w:rPr>
          <w:color w:val="FF0000"/>
        </w:rPr>
      </w:pPr>
      <w:r w:rsidRPr="000C6E74">
        <w:rPr>
          <w:b/>
          <w:color w:val="FF0000"/>
          <w:sz w:val="72"/>
        </w:rPr>
        <w:t>202</w:t>
      </w:r>
      <w:r w:rsidR="000C6E74" w:rsidRPr="000C6E74">
        <w:rPr>
          <w:b/>
          <w:color w:val="FF0000"/>
          <w:sz w:val="72"/>
        </w:rPr>
        <w:t>5</w:t>
      </w:r>
      <w:r w:rsidRPr="000C6E74">
        <w:rPr>
          <w:b/>
          <w:color w:val="FF0000"/>
          <w:sz w:val="72"/>
        </w:rPr>
        <w:t xml:space="preserve"> - 202</w:t>
      </w:r>
      <w:r w:rsidR="000C6E74" w:rsidRPr="000C6E74">
        <w:rPr>
          <w:b/>
          <w:color w:val="FF0000"/>
          <w:sz w:val="72"/>
        </w:rPr>
        <w:t>6</w:t>
      </w:r>
      <w:r w:rsidRPr="000C6E74">
        <w:rPr>
          <w:b/>
          <w:color w:val="FF0000"/>
          <w:sz w:val="72"/>
        </w:rPr>
        <w:t xml:space="preserve"> </w:t>
      </w:r>
    </w:p>
    <w:p w:rsidR="00831E63" w:rsidRDefault="00B157A7">
      <w:pPr>
        <w:spacing w:after="158"/>
      </w:pPr>
      <w:r>
        <w:t xml:space="preserve"> </w:t>
      </w:r>
    </w:p>
    <w:p w:rsidR="00831E63" w:rsidRDefault="00B157A7">
      <w:pPr>
        <w:spacing w:after="0"/>
      </w:pPr>
      <w:r>
        <w:t xml:space="preserve"> </w:t>
      </w:r>
    </w:p>
    <w:tbl>
      <w:tblPr>
        <w:tblStyle w:val="TableGrid"/>
        <w:tblW w:w="6750" w:type="dxa"/>
        <w:tblInd w:w="-14" w:type="dxa"/>
        <w:tblCellMar>
          <w:top w:w="41" w:type="dxa"/>
          <w:left w:w="108" w:type="dxa"/>
          <w:right w:w="115" w:type="dxa"/>
        </w:tblCellMar>
        <w:tblLook w:val="04A0" w:firstRow="1" w:lastRow="0" w:firstColumn="1" w:lastColumn="0" w:noHBand="0" w:noVBand="1"/>
      </w:tblPr>
      <w:tblGrid>
        <w:gridCol w:w="3382"/>
        <w:gridCol w:w="3368"/>
      </w:tblGrid>
      <w:tr w:rsidR="00831E63">
        <w:trPr>
          <w:trHeight w:val="281"/>
        </w:trPr>
        <w:tc>
          <w:tcPr>
            <w:tcW w:w="3382" w:type="dxa"/>
            <w:tcBorders>
              <w:top w:val="nil"/>
              <w:left w:val="nil"/>
              <w:bottom w:val="single" w:sz="8" w:space="0" w:color="339966"/>
              <w:right w:val="single" w:sz="8" w:space="0" w:color="339966"/>
            </w:tcBorders>
          </w:tcPr>
          <w:p w:rsidR="00831E63" w:rsidRPr="00C9488E" w:rsidRDefault="00B157A7">
            <w:pPr>
              <w:ind w:left="14"/>
            </w:pPr>
            <w:r w:rsidRPr="00C9488E">
              <w:rPr>
                <w:u w:color="000000"/>
              </w:rPr>
              <w:t>Date Policy Updated:</w:t>
            </w:r>
            <w:r w:rsidRPr="00C9488E">
              <w:t xml:space="preserve"> </w:t>
            </w:r>
          </w:p>
        </w:tc>
        <w:tc>
          <w:tcPr>
            <w:tcW w:w="3368" w:type="dxa"/>
            <w:tcBorders>
              <w:top w:val="nil"/>
              <w:left w:val="single" w:sz="8" w:space="0" w:color="339966"/>
              <w:bottom w:val="single" w:sz="8" w:space="0" w:color="339966"/>
              <w:right w:val="nil"/>
            </w:tcBorders>
          </w:tcPr>
          <w:p w:rsidR="00831E63" w:rsidRDefault="00831E63"/>
        </w:tc>
      </w:tr>
      <w:tr w:rsidR="00831E63">
        <w:trPr>
          <w:trHeight w:val="290"/>
        </w:trPr>
        <w:tc>
          <w:tcPr>
            <w:tcW w:w="3382" w:type="dxa"/>
            <w:tcBorders>
              <w:top w:val="single" w:sz="8" w:space="0" w:color="339966"/>
              <w:left w:val="nil"/>
              <w:bottom w:val="single" w:sz="8" w:space="0" w:color="339966"/>
              <w:right w:val="single" w:sz="8" w:space="0" w:color="339966"/>
            </w:tcBorders>
          </w:tcPr>
          <w:p w:rsidR="00831E63" w:rsidRDefault="00B157A7">
            <w:pPr>
              <w:ind w:left="14"/>
            </w:pPr>
            <w:r>
              <w:t xml:space="preserve">To Present to Governors: </w:t>
            </w:r>
          </w:p>
        </w:tc>
        <w:tc>
          <w:tcPr>
            <w:tcW w:w="3368" w:type="dxa"/>
            <w:tcBorders>
              <w:top w:val="single" w:sz="8" w:space="0" w:color="339966"/>
              <w:left w:val="single" w:sz="8" w:space="0" w:color="339966"/>
              <w:bottom w:val="single" w:sz="8" w:space="0" w:color="339966"/>
              <w:right w:val="nil"/>
            </w:tcBorders>
          </w:tcPr>
          <w:p w:rsidR="00831E63" w:rsidRPr="000C6E74" w:rsidRDefault="000C6E74">
            <w:pPr>
              <w:rPr>
                <w:color w:val="FF0000"/>
              </w:rPr>
            </w:pPr>
            <w:r w:rsidRPr="000C6E74">
              <w:rPr>
                <w:color w:val="FF0000"/>
              </w:rPr>
              <w:t>February, 2025</w:t>
            </w:r>
          </w:p>
        </w:tc>
      </w:tr>
      <w:tr w:rsidR="00831E63">
        <w:trPr>
          <w:trHeight w:val="288"/>
        </w:trPr>
        <w:tc>
          <w:tcPr>
            <w:tcW w:w="3382" w:type="dxa"/>
            <w:tcBorders>
              <w:top w:val="single" w:sz="8" w:space="0" w:color="339966"/>
              <w:left w:val="nil"/>
              <w:bottom w:val="single" w:sz="8" w:space="0" w:color="339966"/>
              <w:right w:val="single" w:sz="8" w:space="0" w:color="339966"/>
            </w:tcBorders>
          </w:tcPr>
          <w:p w:rsidR="00831E63" w:rsidRDefault="00B157A7">
            <w:pPr>
              <w:ind w:left="14"/>
            </w:pPr>
            <w:r>
              <w:t xml:space="preserve">Date Policy Ratified: </w:t>
            </w:r>
          </w:p>
        </w:tc>
        <w:tc>
          <w:tcPr>
            <w:tcW w:w="3368" w:type="dxa"/>
            <w:tcBorders>
              <w:top w:val="single" w:sz="8" w:space="0" w:color="339966"/>
              <w:left w:val="single" w:sz="8" w:space="0" w:color="339966"/>
              <w:bottom w:val="single" w:sz="8" w:space="0" w:color="339966"/>
              <w:right w:val="nil"/>
            </w:tcBorders>
          </w:tcPr>
          <w:p w:rsidR="00831E63" w:rsidRPr="000C6E74" w:rsidRDefault="00831E63">
            <w:pPr>
              <w:rPr>
                <w:color w:val="FF0000"/>
              </w:rPr>
            </w:pPr>
          </w:p>
        </w:tc>
      </w:tr>
      <w:tr w:rsidR="00831E63">
        <w:trPr>
          <w:trHeight w:val="288"/>
        </w:trPr>
        <w:tc>
          <w:tcPr>
            <w:tcW w:w="3382" w:type="dxa"/>
            <w:tcBorders>
              <w:top w:val="single" w:sz="8" w:space="0" w:color="339966"/>
              <w:left w:val="nil"/>
              <w:bottom w:val="single" w:sz="8" w:space="0" w:color="339966"/>
              <w:right w:val="single" w:sz="8" w:space="0" w:color="339966"/>
            </w:tcBorders>
          </w:tcPr>
          <w:p w:rsidR="00831E63" w:rsidRDefault="00B157A7">
            <w:pPr>
              <w:ind w:left="14"/>
            </w:pPr>
            <w:r>
              <w:t xml:space="preserve">Date for next Review: </w:t>
            </w:r>
          </w:p>
        </w:tc>
        <w:tc>
          <w:tcPr>
            <w:tcW w:w="3368" w:type="dxa"/>
            <w:tcBorders>
              <w:top w:val="single" w:sz="8" w:space="0" w:color="339966"/>
              <w:left w:val="single" w:sz="8" w:space="0" w:color="339966"/>
              <w:bottom w:val="single" w:sz="8" w:space="0" w:color="339966"/>
              <w:right w:val="nil"/>
            </w:tcBorders>
          </w:tcPr>
          <w:p w:rsidR="00831E63" w:rsidRPr="000C6E74" w:rsidRDefault="000C6E74">
            <w:pPr>
              <w:rPr>
                <w:color w:val="FF0000"/>
              </w:rPr>
            </w:pPr>
            <w:r w:rsidRPr="000C6E74">
              <w:rPr>
                <w:color w:val="FF0000"/>
              </w:rPr>
              <w:t>December 2025</w:t>
            </w:r>
          </w:p>
        </w:tc>
      </w:tr>
    </w:tbl>
    <w:p w:rsidR="00831E63" w:rsidRDefault="00B157A7">
      <w:pPr>
        <w:ind w:left="168"/>
        <w:jc w:val="center"/>
      </w:pPr>
      <w:r>
        <w:rPr>
          <w:b/>
          <w:sz w:val="72"/>
        </w:rPr>
        <w:t xml:space="preserve"> </w:t>
      </w:r>
    </w:p>
    <w:p w:rsidR="000C6E74" w:rsidRDefault="000C6E74">
      <w:pPr>
        <w:spacing w:after="0"/>
        <w:ind w:left="168"/>
        <w:jc w:val="center"/>
        <w:rPr>
          <w:b/>
          <w:sz w:val="72"/>
        </w:rPr>
      </w:pPr>
    </w:p>
    <w:p w:rsidR="000C6E74" w:rsidRDefault="000C6E74">
      <w:pPr>
        <w:spacing w:after="0"/>
        <w:ind w:left="168"/>
        <w:jc w:val="center"/>
        <w:rPr>
          <w:b/>
          <w:sz w:val="72"/>
        </w:rPr>
      </w:pPr>
    </w:p>
    <w:p w:rsidR="000C6E74" w:rsidRDefault="000C6E74">
      <w:pPr>
        <w:spacing w:after="0"/>
        <w:ind w:left="168"/>
        <w:jc w:val="center"/>
        <w:rPr>
          <w:b/>
          <w:sz w:val="72"/>
        </w:rPr>
      </w:pPr>
    </w:p>
    <w:p w:rsidR="00831E63" w:rsidRDefault="00831E63">
      <w:pPr>
        <w:spacing w:after="0"/>
        <w:ind w:left="168"/>
        <w:jc w:val="center"/>
      </w:pPr>
    </w:p>
    <w:p w:rsidR="00831E63" w:rsidRDefault="00B157A7">
      <w:pPr>
        <w:spacing w:after="0"/>
      </w:pPr>
      <w:r>
        <w:t xml:space="preserve"> </w:t>
      </w:r>
    </w:p>
    <w:p w:rsidR="00831E63" w:rsidRDefault="00B157A7">
      <w:pPr>
        <w:spacing w:after="333"/>
      </w:pPr>
      <w:r>
        <w:t xml:space="preserve"> </w:t>
      </w:r>
    </w:p>
    <w:sdt>
      <w:sdtPr>
        <w:id w:val="-1878155138"/>
        <w:docPartObj>
          <w:docPartGallery w:val="Table of Contents"/>
        </w:docPartObj>
      </w:sdtPr>
      <w:sdtEndPr/>
      <w:sdtContent>
        <w:p w:rsidR="00831E63" w:rsidRDefault="00B157A7">
          <w:pPr>
            <w:spacing w:after="0"/>
          </w:pPr>
          <w:r>
            <w:rPr>
              <w:color w:val="2E74B5"/>
              <w:sz w:val="32"/>
            </w:rPr>
            <w:t xml:space="preserve">Contents </w:t>
          </w:r>
        </w:p>
        <w:p w:rsidR="00831E63" w:rsidRDefault="00B157A7">
          <w:pPr>
            <w:pStyle w:val="TOC1"/>
            <w:tabs>
              <w:tab w:val="right" w:leader="dot" w:pos="9020"/>
            </w:tabs>
            <w:rPr>
              <w:noProof/>
            </w:rPr>
          </w:pPr>
          <w:r>
            <w:fldChar w:fldCharType="begin"/>
          </w:r>
          <w:r>
            <w:instrText xml:space="preserve"> TOC \o "1-1" \h \z \u </w:instrText>
          </w:r>
          <w:r>
            <w:fldChar w:fldCharType="separate"/>
          </w:r>
          <w:hyperlink w:anchor="_Toc2479">
            <w:r>
              <w:rPr>
                <w:noProof/>
              </w:rPr>
              <w:t>Sixth Form</w:t>
            </w:r>
            <w:r>
              <w:rPr>
                <w:noProof/>
              </w:rPr>
              <w:tab/>
            </w:r>
            <w:r>
              <w:rPr>
                <w:noProof/>
              </w:rPr>
              <w:fldChar w:fldCharType="begin"/>
            </w:r>
            <w:r>
              <w:rPr>
                <w:noProof/>
              </w:rPr>
              <w:instrText>PAGEREF _Toc2479 \h</w:instrText>
            </w:r>
            <w:r>
              <w:rPr>
                <w:noProof/>
              </w:rPr>
            </w:r>
            <w:r>
              <w:rPr>
                <w:noProof/>
              </w:rPr>
              <w:fldChar w:fldCharType="separate"/>
            </w:r>
            <w:r w:rsidR="00617F9C">
              <w:rPr>
                <w:noProof/>
              </w:rPr>
              <w:t>3</w:t>
            </w:r>
            <w:r>
              <w:rPr>
                <w:noProof/>
              </w:rPr>
              <w:fldChar w:fldCharType="end"/>
            </w:r>
          </w:hyperlink>
        </w:p>
        <w:p w:rsidR="00831E63" w:rsidRDefault="00617F9C">
          <w:pPr>
            <w:pStyle w:val="TOC1"/>
            <w:tabs>
              <w:tab w:val="right" w:leader="dot" w:pos="9020"/>
            </w:tabs>
            <w:rPr>
              <w:noProof/>
            </w:rPr>
          </w:pPr>
          <w:hyperlink w:anchor="_Toc2480">
            <w:r w:rsidR="00B157A7">
              <w:rPr>
                <w:noProof/>
              </w:rPr>
              <w:t>Academic Entry</w:t>
            </w:r>
            <w:r w:rsidR="00B157A7">
              <w:rPr>
                <w:noProof/>
              </w:rPr>
              <w:tab/>
            </w:r>
            <w:r w:rsidR="00B157A7">
              <w:rPr>
                <w:noProof/>
              </w:rPr>
              <w:fldChar w:fldCharType="begin"/>
            </w:r>
            <w:r w:rsidR="00B157A7">
              <w:rPr>
                <w:noProof/>
              </w:rPr>
              <w:instrText>PAGEREF _Toc2480 \h</w:instrText>
            </w:r>
            <w:r w:rsidR="00B157A7">
              <w:rPr>
                <w:noProof/>
              </w:rPr>
            </w:r>
            <w:r w:rsidR="00B157A7">
              <w:rPr>
                <w:noProof/>
              </w:rPr>
              <w:fldChar w:fldCharType="separate"/>
            </w:r>
            <w:r>
              <w:rPr>
                <w:noProof/>
              </w:rPr>
              <w:t>3</w:t>
            </w:r>
            <w:r w:rsidR="00B157A7">
              <w:rPr>
                <w:noProof/>
              </w:rPr>
              <w:fldChar w:fldCharType="end"/>
            </w:r>
          </w:hyperlink>
        </w:p>
        <w:p w:rsidR="00831E63" w:rsidRDefault="00617F9C">
          <w:pPr>
            <w:pStyle w:val="TOC1"/>
            <w:tabs>
              <w:tab w:val="right" w:leader="dot" w:pos="9020"/>
            </w:tabs>
            <w:rPr>
              <w:noProof/>
            </w:rPr>
          </w:pPr>
          <w:hyperlink w:anchor="_Toc2481">
            <w:r w:rsidR="00B157A7">
              <w:rPr>
                <w:noProof/>
              </w:rPr>
              <w:t>Admissions Criteria</w:t>
            </w:r>
            <w:r w:rsidR="00B157A7">
              <w:rPr>
                <w:noProof/>
              </w:rPr>
              <w:tab/>
            </w:r>
            <w:r w:rsidR="00B157A7">
              <w:rPr>
                <w:noProof/>
              </w:rPr>
              <w:fldChar w:fldCharType="begin"/>
            </w:r>
            <w:r w:rsidR="00B157A7">
              <w:rPr>
                <w:noProof/>
              </w:rPr>
              <w:instrText>PAGEREF _Toc2481 \h</w:instrText>
            </w:r>
            <w:r w:rsidR="00B157A7">
              <w:rPr>
                <w:noProof/>
              </w:rPr>
            </w:r>
            <w:r w:rsidR="00B157A7">
              <w:rPr>
                <w:noProof/>
              </w:rPr>
              <w:fldChar w:fldCharType="separate"/>
            </w:r>
            <w:r>
              <w:rPr>
                <w:noProof/>
              </w:rPr>
              <w:t>3</w:t>
            </w:r>
            <w:r w:rsidR="00B157A7">
              <w:rPr>
                <w:noProof/>
              </w:rPr>
              <w:fldChar w:fldCharType="end"/>
            </w:r>
          </w:hyperlink>
        </w:p>
        <w:p w:rsidR="00831E63" w:rsidRDefault="00617F9C">
          <w:pPr>
            <w:pStyle w:val="TOC1"/>
            <w:tabs>
              <w:tab w:val="right" w:leader="dot" w:pos="9020"/>
            </w:tabs>
            <w:rPr>
              <w:noProof/>
            </w:rPr>
          </w:pPr>
          <w:hyperlink w:anchor="_Toc2482">
            <w:r w:rsidR="00B157A7">
              <w:rPr>
                <w:noProof/>
              </w:rPr>
              <w:t>Personal Qualities</w:t>
            </w:r>
            <w:r w:rsidR="00B157A7">
              <w:rPr>
                <w:noProof/>
              </w:rPr>
              <w:tab/>
            </w:r>
            <w:r w:rsidR="00B157A7">
              <w:rPr>
                <w:noProof/>
              </w:rPr>
              <w:fldChar w:fldCharType="begin"/>
            </w:r>
            <w:r w:rsidR="00B157A7">
              <w:rPr>
                <w:noProof/>
              </w:rPr>
              <w:instrText>PAGEREF _Toc2482 \h</w:instrText>
            </w:r>
            <w:r w:rsidR="00B157A7">
              <w:rPr>
                <w:noProof/>
              </w:rPr>
            </w:r>
            <w:r w:rsidR="00B157A7">
              <w:rPr>
                <w:noProof/>
              </w:rPr>
              <w:fldChar w:fldCharType="separate"/>
            </w:r>
            <w:r>
              <w:rPr>
                <w:noProof/>
              </w:rPr>
              <w:t>4</w:t>
            </w:r>
            <w:r w:rsidR="00B157A7">
              <w:rPr>
                <w:noProof/>
              </w:rPr>
              <w:fldChar w:fldCharType="end"/>
            </w:r>
          </w:hyperlink>
        </w:p>
        <w:p w:rsidR="00831E63" w:rsidRDefault="00617F9C">
          <w:pPr>
            <w:pStyle w:val="TOC1"/>
            <w:tabs>
              <w:tab w:val="right" w:leader="dot" w:pos="9020"/>
            </w:tabs>
            <w:rPr>
              <w:noProof/>
            </w:rPr>
          </w:pPr>
          <w:hyperlink w:anchor="_Toc2483">
            <w:r w:rsidR="00B157A7">
              <w:rPr>
                <w:noProof/>
              </w:rPr>
              <w:t>Application</w:t>
            </w:r>
            <w:r w:rsidR="00B157A7">
              <w:rPr>
                <w:noProof/>
              </w:rPr>
              <w:tab/>
            </w:r>
            <w:r w:rsidR="00B157A7">
              <w:rPr>
                <w:noProof/>
              </w:rPr>
              <w:fldChar w:fldCharType="begin"/>
            </w:r>
            <w:r w:rsidR="00B157A7">
              <w:rPr>
                <w:noProof/>
              </w:rPr>
              <w:instrText>PAGEREF _Toc2483 \h</w:instrText>
            </w:r>
            <w:r w:rsidR="00B157A7">
              <w:rPr>
                <w:noProof/>
              </w:rPr>
            </w:r>
            <w:r w:rsidR="00B157A7">
              <w:rPr>
                <w:noProof/>
              </w:rPr>
              <w:fldChar w:fldCharType="separate"/>
            </w:r>
            <w:r>
              <w:rPr>
                <w:noProof/>
              </w:rPr>
              <w:t>4</w:t>
            </w:r>
            <w:r w:rsidR="00B157A7">
              <w:rPr>
                <w:noProof/>
              </w:rPr>
              <w:fldChar w:fldCharType="end"/>
            </w:r>
          </w:hyperlink>
        </w:p>
        <w:p w:rsidR="00831E63" w:rsidRDefault="00B157A7">
          <w:r>
            <w:fldChar w:fldCharType="end"/>
          </w:r>
        </w:p>
      </w:sdtContent>
    </w:sdt>
    <w:p w:rsidR="00831E63" w:rsidRDefault="00B157A7">
      <w:pPr>
        <w:spacing w:after="148" w:line="346" w:lineRule="auto"/>
        <w:ind w:left="-5" w:hanging="10"/>
      </w:pPr>
      <w:r>
        <w:t xml:space="preserve"> </w:t>
      </w:r>
    </w:p>
    <w:p w:rsidR="00831E63" w:rsidRDefault="00B157A7">
      <w:pPr>
        <w:spacing w:after="0"/>
      </w:pPr>
      <w:r>
        <w:t xml:space="preserve"> </w:t>
      </w:r>
      <w:r>
        <w:tab/>
      </w:r>
      <w:r>
        <w:rPr>
          <w:rFonts w:ascii="Times New Roman" w:eastAsia="Times New Roman" w:hAnsi="Times New Roman" w:cs="Times New Roman"/>
          <w:b/>
          <w:sz w:val="28"/>
        </w:rPr>
        <w:t xml:space="preserve"> </w:t>
      </w:r>
      <w:r>
        <w:br w:type="page"/>
      </w:r>
    </w:p>
    <w:p w:rsidR="00831E63" w:rsidRPr="00190C19" w:rsidRDefault="00B157A7">
      <w:pPr>
        <w:pStyle w:val="Heading1"/>
        <w:ind w:left="-5"/>
        <w:rPr>
          <w:rFonts w:asciiTheme="majorHAnsi" w:hAnsiTheme="majorHAnsi" w:cstheme="majorHAnsi"/>
        </w:rPr>
      </w:pPr>
      <w:bookmarkStart w:id="1" w:name="_Toc2479"/>
      <w:r w:rsidRPr="00190C19">
        <w:rPr>
          <w:rFonts w:asciiTheme="majorHAnsi" w:hAnsiTheme="majorHAnsi" w:cstheme="majorHAnsi"/>
        </w:rPr>
        <w:lastRenderedPageBreak/>
        <w:t xml:space="preserve">Sixth Form  </w:t>
      </w:r>
      <w:bookmarkEnd w:id="1"/>
    </w:p>
    <w:p w:rsidR="00831E63" w:rsidRPr="00007058" w:rsidRDefault="00B157A7">
      <w:pPr>
        <w:spacing w:after="162"/>
        <w:rPr>
          <w:rFonts w:asciiTheme="minorHAnsi" w:hAnsiTheme="minorHAnsi" w:cstheme="minorHAnsi"/>
        </w:rPr>
      </w:pPr>
      <w:r w:rsidRPr="00007058">
        <w:rPr>
          <w:rFonts w:asciiTheme="minorHAnsi" w:hAnsiTheme="minorHAnsi" w:cstheme="minorHAnsi"/>
          <w:b/>
          <w:sz w:val="24"/>
        </w:rPr>
        <w:t xml:space="preserve">For admissions, applications for the academic year </w:t>
      </w:r>
      <w:r w:rsidRPr="00007058">
        <w:rPr>
          <w:rFonts w:asciiTheme="minorHAnsi" w:hAnsiTheme="minorHAnsi" w:cstheme="minorHAnsi"/>
          <w:b/>
          <w:color w:val="FF0000"/>
          <w:sz w:val="24"/>
        </w:rPr>
        <w:t>202</w:t>
      </w:r>
      <w:r w:rsidR="000C6E74" w:rsidRPr="00007058">
        <w:rPr>
          <w:rFonts w:asciiTheme="minorHAnsi" w:hAnsiTheme="minorHAnsi" w:cstheme="minorHAnsi"/>
          <w:b/>
          <w:color w:val="FF0000"/>
          <w:sz w:val="24"/>
        </w:rPr>
        <w:t>5</w:t>
      </w:r>
      <w:r w:rsidRPr="00007058">
        <w:rPr>
          <w:rFonts w:asciiTheme="minorHAnsi" w:hAnsiTheme="minorHAnsi" w:cstheme="minorHAnsi"/>
          <w:b/>
          <w:color w:val="FF0000"/>
          <w:sz w:val="24"/>
        </w:rPr>
        <w:t>/2</w:t>
      </w:r>
      <w:r w:rsidR="000C6E74" w:rsidRPr="00007058">
        <w:rPr>
          <w:rFonts w:asciiTheme="minorHAnsi" w:hAnsiTheme="minorHAnsi" w:cstheme="minorHAnsi"/>
          <w:b/>
          <w:color w:val="FF0000"/>
          <w:sz w:val="24"/>
        </w:rPr>
        <w:t>6</w:t>
      </w:r>
      <w:r w:rsidRPr="00007058">
        <w:rPr>
          <w:rFonts w:asciiTheme="minorHAnsi" w:hAnsiTheme="minorHAnsi" w:cstheme="minorHAnsi"/>
          <w:b/>
          <w:color w:val="FF0000"/>
          <w:sz w:val="24"/>
        </w:rPr>
        <w:t xml:space="preserve">. </w:t>
      </w:r>
    </w:p>
    <w:p w:rsidR="00831E63" w:rsidRPr="00007058" w:rsidRDefault="00B157A7">
      <w:pPr>
        <w:spacing w:after="281" w:line="249" w:lineRule="auto"/>
        <w:ind w:left="-5" w:hanging="10"/>
        <w:rPr>
          <w:rFonts w:asciiTheme="minorHAnsi" w:hAnsiTheme="minorHAnsi" w:cstheme="minorHAnsi"/>
        </w:rPr>
      </w:pPr>
      <w:r w:rsidRPr="00007058">
        <w:rPr>
          <w:rFonts w:asciiTheme="minorHAnsi" w:hAnsiTheme="minorHAnsi" w:cstheme="minorHAnsi"/>
          <w:sz w:val="24"/>
        </w:rPr>
        <w:t xml:space="preserve">Applications are accepted from suitably aged candidates who wish to join the school community. The total number of places available in Years 12 and 13 together is </w:t>
      </w:r>
      <w:r w:rsidR="00190C19" w:rsidRPr="00AD3BC9">
        <w:rPr>
          <w:rFonts w:asciiTheme="minorHAnsi" w:hAnsiTheme="minorHAnsi" w:cstheme="minorHAnsi"/>
          <w:color w:val="FF0000"/>
          <w:sz w:val="24"/>
        </w:rPr>
        <w:t>160</w:t>
      </w:r>
      <w:r w:rsidRPr="00007058">
        <w:rPr>
          <w:rFonts w:asciiTheme="minorHAnsi" w:hAnsiTheme="minorHAnsi" w:cstheme="minorHAnsi"/>
          <w:sz w:val="24"/>
        </w:rPr>
        <w:t xml:space="preserve">. Candidates who are on the roll of the school when they apply (internal candidates) will have priority over candidates who are not on the roll of the school when they apply (external candidates), so the number of places in Year 12 available for external candidates will also depend on the number of pupils transferring from Year 11 in the school. There will be a minimum of 20 places for external candidates, but it is likely that more places than this will be available. </w:t>
      </w:r>
    </w:p>
    <w:p w:rsidR="00831E63" w:rsidRPr="00007058" w:rsidRDefault="00B157A7" w:rsidP="0045546F">
      <w:pPr>
        <w:rPr>
          <w:rFonts w:asciiTheme="minorHAnsi" w:hAnsiTheme="minorHAnsi" w:cstheme="minorHAnsi"/>
          <w:b/>
          <w:sz w:val="24"/>
          <w:szCs w:val="24"/>
        </w:rPr>
      </w:pPr>
      <w:bookmarkStart w:id="2" w:name="_Toc2480"/>
      <w:r w:rsidRPr="00007058">
        <w:rPr>
          <w:rFonts w:asciiTheme="minorHAnsi" w:hAnsiTheme="minorHAnsi" w:cstheme="minorHAnsi"/>
          <w:b/>
          <w:sz w:val="24"/>
          <w:szCs w:val="24"/>
        </w:rPr>
        <w:t xml:space="preserve">Academic Entry </w:t>
      </w:r>
      <w:bookmarkEnd w:id="2"/>
      <w:r w:rsidR="00007058" w:rsidRPr="00007058">
        <w:rPr>
          <w:rFonts w:asciiTheme="minorHAnsi" w:hAnsiTheme="minorHAnsi" w:cstheme="minorHAnsi"/>
          <w:b/>
          <w:sz w:val="24"/>
          <w:szCs w:val="24"/>
        </w:rPr>
        <w:t>Requirements</w:t>
      </w:r>
    </w:p>
    <w:p w:rsidR="00007058" w:rsidRPr="00AD3BC9" w:rsidRDefault="00B157A7" w:rsidP="00007058">
      <w:pPr>
        <w:pStyle w:val="cvgsua"/>
        <w:rPr>
          <w:rFonts w:asciiTheme="minorHAnsi" w:hAnsiTheme="minorHAnsi" w:cstheme="minorHAnsi"/>
          <w:color w:val="FF0000"/>
          <w:spacing w:val="2"/>
        </w:rPr>
      </w:pPr>
      <w:r w:rsidRPr="00AD3BC9">
        <w:rPr>
          <w:rFonts w:asciiTheme="minorHAnsi" w:hAnsiTheme="minorHAnsi" w:cstheme="minorHAnsi"/>
          <w:color w:val="FF0000"/>
        </w:rPr>
        <w:t>Level 3 (Academic) –</w:t>
      </w:r>
      <w:r w:rsidR="00007058" w:rsidRPr="00AD3BC9">
        <w:rPr>
          <w:rFonts w:asciiTheme="minorHAnsi" w:hAnsiTheme="minorHAnsi" w:cstheme="minorHAnsi"/>
          <w:color w:val="FF0000"/>
        </w:rPr>
        <w:t xml:space="preserve"> i</w:t>
      </w:r>
      <w:r w:rsidR="00007058" w:rsidRPr="00AD3BC9">
        <w:rPr>
          <w:rStyle w:val="oypena"/>
          <w:rFonts w:asciiTheme="minorHAnsi" w:hAnsiTheme="minorHAnsi" w:cstheme="minorHAnsi"/>
          <w:color w:val="FF0000"/>
          <w:spacing w:val="2"/>
        </w:rPr>
        <w:t xml:space="preserve">n order to study a Level 3 Academic course - GCE A-levels - students will </w:t>
      </w:r>
      <w:r w:rsidR="00190C19" w:rsidRPr="00AD3BC9">
        <w:rPr>
          <w:rStyle w:val="oypena"/>
          <w:rFonts w:asciiTheme="minorHAnsi" w:hAnsiTheme="minorHAnsi" w:cstheme="minorHAnsi"/>
          <w:color w:val="FF0000"/>
          <w:spacing w:val="2"/>
        </w:rPr>
        <w:t xml:space="preserve">generally </w:t>
      </w:r>
      <w:r w:rsidR="00007058" w:rsidRPr="00AD3BC9">
        <w:rPr>
          <w:rStyle w:val="oypena"/>
          <w:rFonts w:asciiTheme="minorHAnsi" w:hAnsiTheme="minorHAnsi" w:cstheme="minorHAnsi"/>
          <w:color w:val="FF0000"/>
          <w:spacing w:val="2"/>
        </w:rPr>
        <w:t>need to have passed a minimum of 5 GCSE’s at Grade 5 or better, these should include Mathematics and either English Language or English Literature. In addition, students will have needed to have obtained a Grade 6 or better in each of the individual subjects they wish to study. For subjects not previously studied at KS4 such as Economics or Psychology entry requirements will be based on obtaining Grade 6 in subjects such as English or Maths whose key skills underpin the courses</w:t>
      </w:r>
    </w:p>
    <w:p w:rsidR="00007058" w:rsidRPr="00AD3BC9" w:rsidRDefault="00007058" w:rsidP="0045546F">
      <w:pPr>
        <w:rPr>
          <w:rFonts w:asciiTheme="minorHAnsi" w:hAnsiTheme="minorHAnsi" w:cstheme="minorHAnsi"/>
          <w:color w:val="FF0000"/>
          <w:sz w:val="24"/>
          <w:szCs w:val="24"/>
        </w:rPr>
      </w:pPr>
      <w:r w:rsidRPr="00AD3BC9">
        <w:rPr>
          <w:rStyle w:val="oypena"/>
          <w:rFonts w:asciiTheme="minorHAnsi" w:hAnsiTheme="minorHAnsi" w:cstheme="minorHAnsi"/>
          <w:color w:val="FF0000"/>
          <w:sz w:val="24"/>
          <w:szCs w:val="24"/>
        </w:rPr>
        <w:t>Level 3 (Full time Vocational) - in order to study a full time Level 3 Vocational Course students will generally need to obtain 5 GCSE’s at Grade 4 or better ideally including both Mathematics and either English Language or English Literature.</w:t>
      </w:r>
    </w:p>
    <w:p w:rsidR="00007058" w:rsidRPr="00AD3BC9" w:rsidRDefault="00007058" w:rsidP="00007058">
      <w:pPr>
        <w:pStyle w:val="cvgsua"/>
        <w:rPr>
          <w:rFonts w:asciiTheme="minorHAnsi" w:hAnsiTheme="minorHAnsi" w:cstheme="minorHAnsi"/>
          <w:color w:val="FF0000"/>
          <w:spacing w:val="2"/>
        </w:rPr>
      </w:pPr>
      <w:r w:rsidRPr="00AD3BC9">
        <w:rPr>
          <w:rStyle w:val="oypena"/>
          <w:rFonts w:asciiTheme="minorHAnsi" w:hAnsiTheme="minorHAnsi" w:cstheme="minorHAnsi"/>
          <w:color w:val="FF0000"/>
          <w:spacing w:val="2"/>
        </w:rPr>
        <w:t xml:space="preserve">Level 3 (Hybrid) </w:t>
      </w:r>
      <w:r w:rsidR="00190C19" w:rsidRPr="00AD3BC9">
        <w:rPr>
          <w:rStyle w:val="oypena"/>
          <w:rFonts w:asciiTheme="minorHAnsi" w:hAnsiTheme="minorHAnsi" w:cstheme="minorHAnsi"/>
          <w:color w:val="FF0000"/>
          <w:spacing w:val="2"/>
        </w:rPr>
        <w:t>- i</w:t>
      </w:r>
      <w:r w:rsidRPr="00AD3BC9">
        <w:rPr>
          <w:rStyle w:val="oypena"/>
          <w:rFonts w:asciiTheme="minorHAnsi" w:hAnsiTheme="minorHAnsi" w:cstheme="minorHAnsi"/>
          <w:color w:val="FF0000"/>
          <w:spacing w:val="2"/>
        </w:rPr>
        <w:t xml:space="preserve">n order to study on the hybrid pathway </w:t>
      </w:r>
      <w:r w:rsidR="00190C19" w:rsidRPr="00AD3BC9">
        <w:rPr>
          <w:rStyle w:val="oypena"/>
          <w:rFonts w:asciiTheme="minorHAnsi" w:hAnsiTheme="minorHAnsi" w:cstheme="minorHAnsi"/>
          <w:color w:val="FF0000"/>
          <w:spacing w:val="2"/>
        </w:rPr>
        <w:t>students</w:t>
      </w:r>
      <w:r w:rsidRPr="00AD3BC9">
        <w:rPr>
          <w:rStyle w:val="oypena"/>
          <w:rFonts w:asciiTheme="minorHAnsi" w:hAnsiTheme="minorHAnsi" w:cstheme="minorHAnsi"/>
          <w:color w:val="FF0000"/>
          <w:spacing w:val="2"/>
        </w:rPr>
        <w:t xml:space="preserve"> will need 5 GCSE passes at Grade 4 or better, including Maths and either English Language or English Literature. Students will also need to have a Grade 6 or better in the subject they wish to study at A-Level</w:t>
      </w:r>
    </w:p>
    <w:p w:rsidR="00831E63" w:rsidRPr="00AD3BC9" w:rsidRDefault="00B157A7" w:rsidP="0045546F">
      <w:pPr>
        <w:rPr>
          <w:rStyle w:val="oypena"/>
          <w:rFonts w:asciiTheme="minorHAnsi" w:hAnsiTheme="minorHAnsi" w:cstheme="minorHAnsi"/>
          <w:color w:val="FF0000"/>
          <w:sz w:val="24"/>
          <w:szCs w:val="24"/>
        </w:rPr>
      </w:pPr>
      <w:r w:rsidRPr="00AD3BC9">
        <w:rPr>
          <w:rFonts w:asciiTheme="minorHAnsi" w:hAnsiTheme="minorHAnsi" w:cstheme="minorHAnsi"/>
          <w:color w:val="FF0000"/>
          <w:sz w:val="24"/>
          <w:szCs w:val="24"/>
        </w:rPr>
        <w:t xml:space="preserve">Level 2 (Foundation) – </w:t>
      </w:r>
      <w:r w:rsidR="00190C19" w:rsidRPr="00AD3BC9">
        <w:rPr>
          <w:rStyle w:val="oypena"/>
          <w:rFonts w:asciiTheme="minorHAnsi" w:hAnsiTheme="minorHAnsi" w:cstheme="minorHAnsi"/>
          <w:color w:val="FF0000"/>
          <w:sz w:val="24"/>
          <w:szCs w:val="24"/>
        </w:rPr>
        <w:t>i</w:t>
      </w:r>
      <w:r w:rsidR="00007058" w:rsidRPr="00AD3BC9">
        <w:rPr>
          <w:rStyle w:val="oypena"/>
          <w:rFonts w:asciiTheme="minorHAnsi" w:hAnsiTheme="minorHAnsi" w:cstheme="minorHAnsi"/>
          <w:color w:val="FF0000"/>
          <w:sz w:val="24"/>
          <w:szCs w:val="24"/>
        </w:rPr>
        <w:t xml:space="preserve">n order to be accepted onto </w:t>
      </w:r>
      <w:r w:rsidR="00190C19" w:rsidRPr="00AD3BC9">
        <w:rPr>
          <w:rStyle w:val="oypena"/>
          <w:rFonts w:asciiTheme="minorHAnsi" w:hAnsiTheme="minorHAnsi" w:cstheme="minorHAnsi"/>
          <w:color w:val="FF0000"/>
          <w:sz w:val="24"/>
          <w:szCs w:val="24"/>
        </w:rPr>
        <w:t xml:space="preserve">the </w:t>
      </w:r>
      <w:proofErr w:type="gramStart"/>
      <w:r w:rsidR="00190C19" w:rsidRPr="00AD3BC9">
        <w:rPr>
          <w:rStyle w:val="oypena"/>
          <w:rFonts w:asciiTheme="minorHAnsi" w:hAnsiTheme="minorHAnsi" w:cstheme="minorHAnsi"/>
          <w:color w:val="FF0000"/>
          <w:sz w:val="24"/>
          <w:szCs w:val="24"/>
        </w:rPr>
        <w:t>1 year</w:t>
      </w:r>
      <w:proofErr w:type="gramEnd"/>
      <w:r w:rsidR="00190C19" w:rsidRPr="00AD3BC9">
        <w:rPr>
          <w:rStyle w:val="oypena"/>
          <w:rFonts w:asciiTheme="minorHAnsi" w:hAnsiTheme="minorHAnsi" w:cstheme="minorHAnsi"/>
          <w:color w:val="FF0000"/>
          <w:sz w:val="24"/>
          <w:szCs w:val="24"/>
        </w:rPr>
        <w:t xml:space="preserve"> Foundation</w:t>
      </w:r>
      <w:r w:rsidR="00007058" w:rsidRPr="00AD3BC9">
        <w:rPr>
          <w:rStyle w:val="oypena"/>
          <w:rFonts w:asciiTheme="minorHAnsi" w:hAnsiTheme="minorHAnsi" w:cstheme="minorHAnsi"/>
          <w:color w:val="FF0000"/>
          <w:sz w:val="24"/>
          <w:szCs w:val="24"/>
        </w:rPr>
        <w:t xml:space="preserve"> pathway students will need 5 GCSE’s at Grade 3 or better including Maths and either English Language or English Literature</w:t>
      </w:r>
    </w:p>
    <w:p w:rsidR="00007058" w:rsidRPr="00AD3BC9" w:rsidRDefault="00007058" w:rsidP="0045546F">
      <w:pPr>
        <w:rPr>
          <w:rStyle w:val="oypena"/>
          <w:rFonts w:asciiTheme="minorHAnsi" w:hAnsiTheme="minorHAnsi" w:cstheme="minorHAnsi"/>
          <w:color w:val="FF0000"/>
          <w:sz w:val="24"/>
          <w:szCs w:val="24"/>
        </w:rPr>
      </w:pPr>
      <w:r w:rsidRPr="00AD3BC9">
        <w:rPr>
          <w:rStyle w:val="oypena"/>
          <w:rFonts w:asciiTheme="minorHAnsi" w:hAnsiTheme="minorHAnsi" w:cstheme="minorHAnsi"/>
          <w:color w:val="FF0000"/>
          <w:sz w:val="24"/>
          <w:szCs w:val="24"/>
        </w:rPr>
        <w:t xml:space="preserve">Access Pathway - </w:t>
      </w:r>
      <w:r w:rsidR="00190C19" w:rsidRPr="00AD3BC9">
        <w:rPr>
          <w:rStyle w:val="oypena"/>
          <w:color w:val="FF0000"/>
          <w:sz w:val="24"/>
          <w:szCs w:val="24"/>
        </w:rPr>
        <w:t>i</w:t>
      </w:r>
      <w:r w:rsidRPr="00AD3BC9">
        <w:rPr>
          <w:rStyle w:val="oypena"/>
          <w:color w:val="FF0000"/>
          <w:sz w:val="24"/>
          <w:szCs w:val="24"/>
        </w:rPr>
        <w:t>n order to study the Access course students will generally need to have arrived to the UK within the last two years</w:t>
      </w:r>
      <w:r w:rsidR="00190C19" w:rsidRPr="00AD3BC9">
        <w:rPr>
          <w:rStyle w:val="oypena"/>
          <w:color w:val="FF0000"/>
          <w:sz w:val="24"/>
          <w:szCs w:val="24"/>
        </w:rPr>
        <w:t>,</w:t>
      </w:r>
      <w:r w:rsidRPr="00AD3BC9">
        <w:rPr>
          <w:rStyle w:val="oypena"/>
          <w:color w:val="FF0000"/>
          <w:sz w:val="24"/>
          <w:szCs w:val="24"/>
        </w:rPr>
        <w:t xml:space="preserve"> and either completed an ESOL Qualification or Entry Levels in Maths and English or hold equivalent overseas </w:t>
      </w:r>
      <w:r w:rsidR="00190C19" w:rsidRPr="00AD3BC9">
        <w:rPr>
          <w:rStyle w:val="oypena"/>
          <w:color w:val="FF0000"/>
          <w:sz w:val="24"/>
          <w:szCs w:val="24"/>
        </w:rPr>
        <w:t>qualifications</w:t>
      </w:r>
      <w:r w:rsidRPr="00AD3BC9">
        <w:rPr>
          <w:rStyle w:val="oypena"/>
          <w:color w:val="FF0000"/>
          <w:sz w:val="24"/>
          <w:szCs w:val="24"/>
        </w:rPr>
        <w:t>.</w:t>
      </w:r>
    </w:p>
    <w:p w:rsidR="00007058" w:rsidRPr="00007058" w:rsidRDefault="00007058" w:rsidP="0045546F">
      <w:pPr>
        <w:rPr>
          <w:rFonts w:asciiTheme="minorHAnsi" w:hAnsiTheme="minorHAnsi" w:cstheme="minorHAnsi"/>
          <w:color w:val="000000" w:themeColor="text1"/>
          <w:sz w:val="24"/>
          <w:szCs w:val="24"/>
        </w:rPr>
      </w:pPr>
    </w:p>
    <w:p w:rsidR="00831E63" w:rsidRPr="00007058" w:rsidRDefault="00B157A7">
      <w:pPr>
        <w:pStyle w:val="Heading1"/>
        <w:ind w:left="-5"/>
        <w:rPr>
          <w:rFonts w:asciiTheme="minorHAnsi" w:hAnsiTheme="minorHAnsi" w:cstheme="minorHAnsi"/>
          <w:sz w:val="24"/>
          <w:szCs w:val="24"/>
        </w:rPr>
      </w:pPr>
      <w:bookmarkStart w:id="3" w:name="_Toc2481"/>
      <w:r w:rsidRPr="00007058">
        <w:rPr>
          <w:rFonts w:asciiTheme="minorHAnsi" w:hAnsiTheme="minorHAnsi" w:cstheme="minorHAnsi"/>
          <w:sz w:val="24"/>
          <w:szCs w:val="24"/>
        </w:rPr>
        <w:t xml:space="preserve">Admissions Criteria </w:t>
      </w:r>
      <w:bookmarkEnd w:id="3"/>
    </w:p>
    <w:p w:rsidR="00831E63" w:rsidRPr="00007058" w:rsidRDefault="00B157A7">
      <w:pPr>
        <w:spacing w:after="0" w:line="249" w:lineRule="auto"/>
        <w:ind w:left="-5" w:hanging="10"/>
        <w:rPr>
          <w:rFonts w:asciiTheme="minorHAnsi" w:hAnsiTheme="minorHAnsi" w:cstheme="minorHAnsi"/>
        </w:rPr>
      </w:pPr>
      <w:r w:rsidRPr="00007058">
        <w:rPr>
          <w:rFonts w:asciiTheme="minorHAnsi" w:hAnsiTheme="minorHAnsi" w:cstheme="minorHAnsi"/>
          <w:sz w:val="24"/>
        </w:rPr>
        <w:t xml:space="preserve">In the event of over-subscription of applicants who meet the academic entry requirements, the following criteria will be used and in the following order of </w:t>
      </w:r>
      <w:r w:rsidR="00190C19" w:rsidRPr="00007058">
        <w:rPr>
          <w:rFonts w:asciiTheme="minorHAnsi" w:hAnsiTheme="minorHAnsi" w:cstheme="minorHAnsi"/>
          <w:sz w:val="24"/>
        </w:rPr>
        <w:t>priority: -</w:t>
      </w:r>
      <w:r w:rsidRPr="00007058">
        <w:rPr>
          <w:rFonts w:asciiTheme="minorHAnsi" w:hAnsiTheme="minorHAnsi" w:cstheme="minorHAnsi"/>
          <w:sz w:val="24"/>
        </w:rPr>
        <w:t xml:space="preserve"> </w:t>
      </w:r>
    </w:p>
    <w:p w:rsidR="00831E63" w:rsidRPr="00007058" w:rsidRDefault="00B157A7">
      <w:pPr>
        <w:spacing w:after="0"/>
        <w:rPr>
          <w:rFonts w:asciiTheme="minorHAnsi" w:hAnsiTheme="minorHAnsi" w:cstheme="minorHAnsi"/>
        </w:rPr>
      </w:pPr>
      <w:r w:rsidRPr="00007058">
        <w:rPr>
          <w:rFonts w:asciiTheme="minorHAnsi" w:hAnsiTheme="minorHAnsi" w:cstheme="minorHAnsi"/>
          <w:sz w:val="24"/>
        </w:rPr>
        <w:t xml:space="preserve"> </w:t>
      </w:r>
    </w:p>
    <w:p w:rsidR="00831E63" w:rsidRPr="00007058" w:rsidRDefault="00B157A7">
      <w:pPr>
        <w:spacing w:after="0" w:line="249" w:lineRule="auto"/>
        <w:ind w:left="-5" w:hanging="10"/>
        <w:rPr>
          <w:rFonts w:asciiTheme="minorHAnsi" w:hAnsiTheme="minorHAnsi" w:cstheme="minorHAnsi"/>
        </w:rPr>
      </w:pPr>
      <w:r w:rsidRPr="00007058">
        <w:rPr>
          <w:rFonts w:asciiTheme="minorHAnsi" w:hAnsiTheme="minorHAnsi" w:cstheme="minorHAnsi"/>
          <w:sz w:val="24"/>
        </w:rPr>
        <w:t xml:space="preserve">Young people who are looked after or have previously been looked after. (Previously looked after children are children who were looked after, but have ceased to be so, because they have been adopted or have become subject to child arrangements orders or special guardianship orders). </w:t>
      </w:r>
    </w:p>
    <w:p w:rsidR="00831E63" w:rsidRPr="00007058" w:rsidRDefault="00B157A7">
      <w:pPr>
        <w:spacing w:after="0"/>
        <w:rPr>
          <w:rFonts w:asciiTheme="minorHAnsi" w:hAnsiTheme="minorHAnsi" w:cstheme="minorHAnsi"/>
        </w:rPr>
      </w:pPr>
      <w:r w:rsidRPr="00007058">
        <w:rPr>
          <w:rFonts w:asciiTheme="minorHAnsi" w:hAnsiTheme="minorHAnsi" w:cstheme="minorHAnsi"/>
          <w:sz w:val="24"/>
        </w:rPr>
        <w:lastRenderedPageBreak/>
        <w:t xml:space="preserve"> </w:t>
      </w:r>
    </w:p>
    <w:p w:rsidR="00831E63" w:rsidRPr="00007058" w:rsidRDefault="00B157A7">
      <w:pPr>
        <w:spacing w:after="281" w:line="249" w:lineRule="auto"/>
        <w:ind w:left="-5" w:hanging="10"/>
        <w:rPr>
          <w:rFonts w:asciiTheme="minorHAnsi" w:hAnsiTheme="minorHAnsi" w:cstheme="minorHAnsi"/>
        </w:rPr>
      </w:pPr>
      <w:r w:rsidRPr="00007058">
        <w:rPr>
          <w:rFonts w:asciiTheme="minorHAnsi" w:hAnsiTheme="minorHAnsi" w:cstheme="minorHAnsi"/>
          <w:sz w:val="24"/>
        </w:rPr>
        <w:t xml:space="preserve">In the event that there are more applicants than there are places and two or more applicants have equal right to a place under any of the above criteria, the Governing Body will determine the priority order for all such applicants according to the nearness of the home to the school, measured as the crow flies, using the computer programme operated by the London Borough of Enfield from the main gate of the school to the main ground floor entrance of the applicant’s home. </w:t>
      </w:r>
    </w:p>
    <w:p w:rsidR="00831E63" w:rsidRPr="00007058" w:rsidRDefault="00B157A7" w:rsidP="00190C19">
      <w:pPr>
        <w:pStyle w:val="Heading1"/>
        <w:spacing w:line="240" w:lineRule="auto"/>
        <w:ind w:left="-5"/>
        <w:rPr>
          <w:rFonts w:asciiTheme="minorHAnsi" w:hAnsiTheme="minorHAnsi" w:cstheme="minorHAnsi"/>
        </w:rPr>
      </w:pPr>
      <w:bookmarkStart w:id="4" w:name="_Toc2482"/>
      <w:r w:rsidRPr="00007058">
        <w:rPr>
          <w:rFonts w:asciiTheme="minorHAnsi" w:hAnsiTheme="minorHAnsi" w:cstheme="minorHAnsi"/>
        </w:rPr>
        <w:t xml:space="preserve">Personal Qualities </w:t>
      </w:r>
      <w:bookmarkEnd w:id="4"/>
    </w:p>
    <w:p w:rsidR="00831E63" w:rsidRPr="00190C19" w:rsidRDefault="00B157A7" w:rsidP="00190C19">
      <w:pPr>
        <w:spacing w:after="226" w:line="240" w:lineRule="auto"/>
        <w:ind w:left="-5" w:hanging="10"/>
        <w:rPr>
          <w:rFonts w:asciiTheme="minorHAnsi" w:hAnsiTheme="minorHAnsi" w:cstheme="minorHAnsi"/>
          <w:sz w:val="24"/>
          <w:szCs w:val="24"/>
        </w:rPr>
      </w:pPr>
      <w:r w:rsidRPr="00190C19">
        <w:rPr>
          <w:rFonts w:asciiTheme="minorHAnsi" w:hAnsiTheme="minorHAnsi" w:cstheme="minorHAnsi"/>
          <w:sz w:val="24"/>
          <w:szCs w:val="24"/>
        </w:rPr>
        <w:t>The following qualities will support students to be successful in our 6</w:t>
      </w:r>
      <w:r w:rsidRPr="00190C19">
        <w:rPr>
          <w:rFonts w:asciiTheme="minorHAnsi" w:hAnsiTheme="minorHAnsi" w:cstheme="minorHAnsi"/>
          <w:sz w:val="24"/>
          <w:szCs w:val="24"/>
          <w:vertAlign w:val="superscript"/>
        </w:rPr>
        <w:t>th</w:t>
      </w:r>
      <w:r w:rsidRPr="00190C19">
        <w:rPr>
          <w:rFonts w:asciiTheme="minorHAnsi" w:hAnsiTheme="minorHAnsi" w:cstheme="minorHAnsi"/>
          <w:sz w:val="24"/>
          <w:szCs w:val="24"/>
        </w:rPr>
        <w:t xml:space="preserve"> </w:t>
      </w:r>
      <w:proofErr w:type="gramStart"/>
      <w:r w:rsidRPr="00190C19">
        <w:rPr>
          <w:rFonts w:asciiTheme="minorHAnsi" w:hAnsiTheme="minorHAnsi" w:cstheme="minorHAnsi"/>
          <w:sz w:val="24"/>
          <w:szCs w:val="24"/>
        </w:rPr>
        <w:t>Form:-</w:t>
      </w:r>
      <w:proofErr w:type="gramEnd"/>
      <w:r w:rsidRPr="00190C19">
        <w:rPr>
          <w:rFonts w:asciiTheme="minorHAnsi" w:hAnsiTheme="minorHAnsi" w:cstheme="minorHAnsi"/>
          <w:sz w:val="24"/>
          <w:szCs w:val="24"/>
        </w:rPr>
        <w:t xml:space="preserve"> </w:t>
      </w:r>
    </w:p>
    <w:p w:rsidR="00831E63" w:rsidRPr="00190C19" w:rsidRDefault="00B157A7" w:rsidP="00190C19">
      <w:pPr>
        <w:numPr>
          <w:ilvl w:val="0"/>
          <w:numId w:val="1"/>
        </w:numPr>
        <w:spacing w:after="23" w:line="240" w:lineRule="auto"/>
        <w:ind w:hanging="360"/>
        <w:rPr>
          <w:rFonts w:asciiTheme="minorHAnsi" w:hAnsiTheme="minorHAnsi" w:cstheme="minorHAnsi"/>
          <w:sz w:val="24"/>
          <w:szCs w:val="24"/>
        </w:rPr>
      </w:pPr>
      <w:r w:rsidRPr="00190C19">
        <w:rPr>
          <w:rFonts w:asciiTheme="minorHAnsi" w:hAnsiTheme="minorHAnsi" w:cstheme="minorHAnsi"/>
          <w:sz w:val="24"/>
          <w:szCs w:val="24"/>
        </w:rPr>
        <w:t xml:space="preserve">Excellent attendance and punctuality </w:t>
      </w:r>
    </w:p>
    <w:p w:rsidR="00831E63" w:rsidRPr="00190C19" w:rsidRDefault="00B157A7" w:rsidP="00190C19">
      <w:pPr>
        <w:numPr>
          <w:ilvl w:val="0"/>
          <w:numId w:val="1"/>
        </w:numPr>
        <w:spacing w:after="23" w:line="240" w:lineRule="auto"/>
        <w:ind w:hanging="360"/>
        <w:rPr>
          <w:rFonts w:asciiTheme="minorHAnsi" w:hAnsiTheme="minorHAnsi" w:cstheme="minorHAnsi"/>
          <w:sz w:val="24"/>
          <w:szCs w:val="24"/>
        </w:rPr>
      </w:pPr>
      <w:r w:rsidRPr="00190C19">
        <w:rPr>
          <w:rFonts w:asciiTheme="minorHAnsi" w:hAnsiTheme="minorHAnsi" w:cstheme="minorHAnsi"/>
          <w:sz w:val="24"/>
          <w:szCs w:val="24"/>
        </w:rPr>
        <w:t xml:space="preserve">Excellent behaviour </w:t>
      </w:r>
    </w:p>
    <w:p w:rsidR="00831E63" w:rsidRPr="00190C19" w:rsidRDefault="00B157A7" w:rsidP="00190C19">
      <w:pPr>
        <w:numPr>
          <w:ilvl w:val="0"/>
          <w:numId w:val="1"/>
        </w:numPr>
        <w:spacing w:after="23" w:line="240" w:lineRule="auto"/>
        <w:ind w:hanging="360"/>
        <w:rPr>
          <w:rFonts w:asciiTheme="minorHAnsi" w:hAnsiTheme="minorHAnsi" w:cstheme="minorHAnsi"/>
          <w:sz w:val="24"/>
          <w:szCs w:val="24"/>
        </w:rPr>
      </w:pPr>
      <w:r w:rsidRPr="00190C19">
        <w:rPr>
          <w:rFonts w:asciiTheme="minorHAnsi" w:hAnsiTheme="minorHAnsi" w:cstheme="minorHAnsi"/>
          <w:sz w:val="24"/>
          <w:szCs w:val="24"/>
        </w:rPr>
        <w:t xml:space="preserve">Polite and respectful and able to follow instructions first time </w:t>
      </w:r>
    </w:p>
    <w:p w:rsidR="00190C19" w:rsidRPr="00190C19" w:rsidRDefault="00190C19" w:rsidP="00190C19">
      <w:pPr>
        <w:numPr>
          <w:ilvl w:val="0"/>
          <w:numId w:val="1"/>
        </w:numPr>
        <w:spacing w:after="23" w:line="240" w:lineRule="auto"/>
        <w:ind w:hanging="360"/>
        <w:rPr>
          <w:rFonts w:asciiTheme="minorHAnsi" w:hAnsiTheme="minorHAnsi" w:cstheme="minorHAnsi"/>
          <w:sz w:val="24"/>
          <w:szCs w:val="24"/>
        </w:rPr>
      </w:pPr>
      <w:r w:rsidRPr="00190C19">
        <w:rPr>
          <w:rFonts w:asciiTheme="minorHAnsi" w:hAnsiTheme="minorHAnsi" w:cstheme="minorHAnsi"/>
          <w:sz w:val="24"/>
          <w:szCs w:val="24"/>
        </w:rPr>
        <w:t xml:space="preserve">Able to work independently using own motivation </w:t>
      </w:r>
    </w:p>
    <w:p w:rsidR="00190C19" w:rsidRPr="00AD3BC9" w:rsidRDefault="00190C19" w:rsidP="00190C19">
      <w:pPr>
        <w:numPr>
          <w:ilvl w:val="0"/>
          <w:numId w:val="1"/>
        </w:numPr>
        <w:spacing w:after="23" w:line="240" w:lineRule="auto"/>
        <w:ind w:hanging="360"/>
        <w:rPr>
          <w:rFonts w:asciiTheme="minorHAnsi" w:hAnsiTheme="minorHAnsi" w:cstheme="minorHAnsi"/>
          <w:color w:val="FF0000"/>
          <w:sz w:val="24"/>
          <w:szCs w:val="24"/>
        </w:rPr>
      </w:pPr>
      <w:r w:rsidRPr="00AD3BC9">
        <w:rPr>
          <w:rFonts w:asciiTheme="minorHAnsi" w:hAnsiTheme="minorHAnsi" w:cstheme="minorHAnsi"/>
          <w:color w:val="FF0000"/>
          <w:sz w:val="24"/>
          <w:szCs w:val="24"/>
        </w:rPr>
        <w:t>Willingness to take on leadership responsibilities within the school community</w:t>
      </w:r>
    </w:p>
    <w:p w:rsidR="00190C19" w:rsidRPr="00190C19" w:rsidRDefault="00B157A7" w:rsidP="00190C19">
      <w:pPr>
        <w:numPr>
          <w:ilvl w:val="0"/>
          <w:numId w:val="1"/>
        </w:numPr>
        <w:spacing w:after="139" w:line="240" w:lineRule="auto"/>
        <w:ind w:hanging="360"/>
        <w:rPr>
          <w:rFonts w:asciiTheme="minorHAnsi" w:hAnsiTheme="minorHAnsi" w:cstheme="minorHAnsi"/>
          <w:sz w:val="24"/>
          <w:szCs w:val="24"/>
        </w:rPr>
      </w:pPr>
      <w:r w:rsidRPr="00190C19">
        <w:rPr>
          <w:rFonts w:asciiTheme="minorHAnsi" w:hAnsiTheme="minorHAnsi" w:cstheme="minorHAnsi"/>
          <w:sz w:val="24"/>
          <w:szCs w:val="24"/>
        </w:rPr>
        <w:t xml:space="preserve">Supportive of the Christian ethos of the school </w:t>
      </w:r>
    </w:p>
    <w:p w:rsidR="00831E63" w:rsidRPr="00AD3BC9" w:rsidRDefault="00007058" w:rsidP="0045546F">
      <w:pPr>
        <w:rPr>
          <w:rFonts w:asciiTheme="minorHAnsi" w:hAnsiTheme="minorHAnsi" w:cstheme="minorHAnsi"/>
          <w:color w:val="FF0000"/>
          <w:sz w:val="24"/>
          <w:szCs w:val="24"/>
        </w:rPr>
      </w:pPr>
      <w:r w:rsidRPr="00AD3BC9">
        <w:rPr>
          <w:rFonts w:asciiTheme="minorHAnsi" w:hAnsiTheme="minorHAnsi" w:cstheme="minorHAnsi"/>
          <w:color w:val="FF0000"/>
          <w:sz w:val="24"/>
          <w:szCs w:val="24"/>
        </w:rPr>
        <w:t xml:space="preserve">Students records of attendance, punctuality and behaviour will be considered for all </w:t>
      </w:r>
      <w:r w:rsidR="00190C19" w:rsidRPr="00AD3BC9">
        <w:rPr>
          <w:rFonts w:asciiTheme="minorHAnsi" w:hAnsiTheme="minorHAnsi" w:cstheme="minorHAnsi"/>
          <w:color w:val="FF0000"/>
          <w:sz w:val="24"/>
          <w:szCs w:val="24"/>
        </w:rPr>
        <w:t>applicants (internal and external)</w:t>
      </w:r>
      <w:r w:rsidRPr="00AD3BC9">
        <w:rPr>
          <w:rFonts w:asciiTheme="minorHAnsi" w:hAnsiTheme="minorHAnsi" w:cstheme="minorHAnsi"/>
          <w:color w:val="FF0000"/>
          <w:sz w:val="24"/>
          <w:szCs w:val="24"/>
        </w:rPr>
        <w:t xml:space="preserve"> </w:t>
      </w:r>
      <w:r w:rsidR="00190C19" w:rsidRPr="00AD3BC9">
        <w:rPr>
          <w:rFonts w:asciiTheme="minorHAnsi" w:hAnsiTheme="minorHAnsi" w:cstheme="minorHAnsi"/>
          <w:color w:val="FF0000"/>
          <w:sz w:val="24"/>
          <w:szCs w:val="24"/>
        </w:rPr>
        <w:t>to a</w:t>
      </w:r>
      <w:r w:rsidR="00B157A7" w:rsidRPr="00AD3BC9">
        <w:rPr>
          <w:rFonts w:asciiTheme="minorHAnsi" w:hAnsiTheme="minorHAnsi" w:cstheme="minorHAnsi"/>
          <w:color w:val="FF0000"/>
          <w:sz w:val="24"/>
          <w:szCs w:val="24"/>
        </w:rPr>
        <w:t xml:space="preserve">ssess suitability for a place within the sixth form alongside academic grades. </w:t>
      </w:r>
      <w:r w:rsidR="00190C19" w:rsidRPr="00AD3BC9">
        <w:rPr>
          <w:rFonts w:asciiTheme="minorHAnsi" w:hAnsiTheme="minorHAnsi" w:cstheme="minorHAnsi"/>
          <w:color w:val="FF0000"/>
          <w:sz w:val="24"/>
          <w:szCs w:val="24"/>
        </w:rPr>
        <w:t>For external students a written reference will be requested from their current school.</w:t>
      </w:r>
    </w:p>
    <w:p w:rsidR="00831E63" w:rsidRPr="00007058" w:rsidRDefault="00B157A7">
      <w:pPr>
        <w:spacing w:after="290"/>
        <w:rPr>
          <w:rFonts w:asciiTheme="minorHAnsi" w:hAnsiTheme="minorHAnsi" w:cstheme="minorHAnsi"/>
        </w:rPr>
      </w:pPr>
      <w:r w:rsidRPr="00007058">
        <w:rPr>
          <w:rFonts w:asciiTheme="minorHAnsi" w:hAnsiTheme="minorHAnsi" w:cstheme="minorHAnsi"/>
        </w:rPr>
        <w:t xml:space="preserve"> </w:t>
      </w:r>
    </w:p>
    <w:p w:rsidR="00831E63" w:rsidRPr="00007058" w:rsidRDefault="00B157A7">
      <w:pPr>
        <w:pStyle w:val="Heading1"/>
        <w:ind w:left="-5"/>
        <w:rPr>
          <w:rFonts w:asciiTheme="minorHAnsi" w:hAnsiTheme="minorHAnsi" w:cstheme="minorHAnsi"/>
        </w:rPr>
      </w:pPr>
      <w:bookmarkStart w:id="5" w:name="_Toc2483"/>
      <w:r w:rsidRPr="00007058">
        <w:rPr>
          <w:rFonts w:asciiTheme="minorHAnsi" w:hAnsiTheme="minorHAnsi" w:cstheme="minorHAnsi"/>
        </w:rPr>
        <w:t xml:space="preserve">Application </w:t>
      </w:r>
      <w:bookmarkEnd w:id="5"/>
    </w:p>
    <w:p w:rsidR="00831E63" w:rsidRDefault="00B157A7">
      <w:pPr>
        <w:spacing w:after="23" w:line="379" w:lineRule="auto"/>
        <w:ind w:left="-5" w:hanging="10"/>
        <w:rPr>
          <w:rFonts w:asciiTheme="minorHAnsi" w:hAnsiTheme="minorHAnsi" w:cstheme="minorHAnsi"/>
        </w:rPr>
      </w:pPr>
      <w:r w:rsidRPr="00007058">
        <w:rPr>
          <w:rFonts w:asciiTheme="minorHAnsi" w:hAnsiTheme="minorHAnsi" w:cstheme="minorHAnsi"/>
        </w:rPr>
        <w:t xml:space="preserve">Students need to complete the relevant application form on the school’s website located </w:t>
      </w:r>
      <w:proofErr w:type="gramStart"/>
      <w:r w:rsidRPr="00007058">
        <w:rPr>
          <w:rFonts w:asciiTheme="minorHAnsi" w:hAnsiTheme="minorHAnsi" w:cstheme="minorHAnsi"/>
        </w:rPr>
        <w:t>at:-</w:t>
      </w:r>
      <w:proofErr w:type="gramEnd"/>
      <w:r w:rsidRPr="00007058">
        <w:rPr>
          <w:rFonts w:asciiTheme="minorHAnsi" w:hAnsiTheme="minorHAnsi" w:cstheme="minorHAnsi"/>
        </w:rPr>
        <w:t xml:space="preserve"> </w:t>
      </w:r>
      <w:hyperlink r:id="rId8" w:history="1">
        <w:r w:rsidR="00190C19" w:rsidRPr="00AD3BC9">
          <w:rPr>
            <w:rStyle w:val="Hyperlink"/>
            <w:rFonts w:asciiTheme="minorHAnsi" w:hAnsiTheme="minorHAnsi" w:cstheme="minorHAnsi"/>
            <w:color w:val="FF0000"/>
          </w:rPr>
          <w:t>http://bishopstopfords.applicaa.com/year12</w:t>
        </w:r>
      </w:hyperlink>
    </w:p>
    <w:p w:rsidR="00190C19" w:rsidRPr="00007058" w:rsidRDefault="00190C19">
      <w:pPr>
        <w:spacing w:after="23" w:line="379" w:lineRule="auto"/>
        <w:ind w:left="-5" w:hanging="10"/>
        <w:rPr>
          <w:rFonts w:asciiTheme="minorHAnsi" w:hAnsiTheme="minorHAnsi" w:cstheme="minorHAnsi"/>
        </w:rPr>
      </w:pPr>
    </w:p>
    <w:sectPr w:rsidR="00190C19" w:rsidRPr="00007058">
      <w:footerReference w:type="even" r:id="rId9"/>
      <w:footerReference w:type="default" r:id="rId10"/>
      <w:footerReference w:type="first" r:id="rId11"/>
      <w:pgSz w:w="11906" w:h="16838"/>
      <w:pgMar w:top="859" w:right="1446" w:bottom="1583" w:left="1440"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2FCC" w:rsidRDefault="00572FCC">
      <w:pPr>
        <w:spacing w:after="0" w:line="240" w:lineRule="auto"/>
      </w:pPr>
      <w:r>
        <w:separator/>
      </w:r>
    </w:p>
  </w:endnote>
  <w:endnote w:type="continuationSeparator" w:id="0">
    <w:p w:rsidR="00572FCC" w:rsidRDefault="00572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E63" w:rsidRDefault="00B157A7">
    <w:pPr>
      <w:spacing w:after="0"/>
    </w:pPr>
    <w:r>
      <w:rPr>
        <w:noProof/>
      </w:rPr>
      <mc:AlternateContent>
        <mc:Choice Requires="wpg">
          <w:drawing>
            <wp:anchor distT="0" distB="0" distL="114300" distR="114300" simplePos="0" relativeHeight="251658240" behindDoc="0" locked="0" layoutInCell="1" allowOverlap="1" wp14:anchorId="630EE8F2" wp14:editId="4E0B7E8E">
              <wp:simplePos x="0" y="0"/>
              <wp:positionH relativeFrom="page">
                <wp:posOffset>896417</wp:posOffset>
              </wp:positionH>
              <wp:positionV relativeFrom="page">
                <wp:posOffset>9913314</wp:posOffset>
              </wp:positionV>
              <wp:extent cx="5769229" cy="6097"/>
              <wp:effectExtent l="0" t="0" r="0" b="0"/>
              <wp:wrapSquare wrapText="bothSides"/>
              <wp:docPr id="2402" name="Group 2402"/>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2589" name="Shape 2589"/>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0846D342" id="Group 2402" o:spid="_x0000_s1026" style="position:absolute;margin-left:70.6pt;margin-top:780.6pt;width:454.25pt;height:.5pt;z-index:251658240;mso-position-horizontal-relative:page;mso-position-vertical-relative:page" coordsize="576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">
              <v:shape id="Shape 2589" o:spid="_x0000_s1027" style="position:absolute;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" path="m,l5769229,r,9144l,9144,,e" fillcolor="#d9d9d9" stroked="f" strokeweight="0">
                <v:stroke miterlimit="83231f" joinstyle="miter"/>
                <v:path arrowok="t" textboxrect="0,0,5769229,9144"/>
              </v:shape>
              <w10:wrap type="square" anchorx="page" anchory="page"/>
            </v:group>
          </w:pict>
        </mc:Fallback>
      </mc:AlternateContent>
    </w:r>
    <w:r>
      <w:rPr>
        <w:b/>
      </w:rPr>
      <w:fldChar w:fldCharType="begin"/>
    </w:r>
    <w:r>
      <w:rPr>
        <w:b/>
      </w:rPr>
      <w:instrText xml:space="preserve"> PAGE   \* MERGEFORMAT </w:instrText>
    </w:r>
    <w:r>
      <w:rPr>
        <w:b/>
      </w:rPr>
      <w:fldChar w:fldCharType="separate"/>
    </w:r>
    <w:r>
      <w:rPr>
        <w:b/>
      </w:rPr>
      <w:t>1</w:t>
    </w:r>
    <w:r>
      <w:rPr>
        <w:b/>
      </w:rPr>
      <w:fldChar w:fldCharType="end"/>
    </w:r>
    <w:r>
      <w:rPr>
        <w:b/>
      </w:rPr>
      <w:t xml:space="preserve"> | </w:t>
    </w:r>
    <w:r>
      <w:rPr>
        <w:color w:val="7F7F7F"/>
      </w:rPr>
      <w:t>P a g e</w:t>
    </w:r>
    <w:r>
      <w:rPr>
        <w:b/>
      </w:rPr>
      <w:t xml:space="preserve"> </w:t>
    </w:r>
  </w:p>
  <w:p w:rsidR="00831E63" w:rsidRDefault="00B157A7">
    <w:pPr>
      <w:spacing w:after="0"/>
    </w:pPr>
    <w:r>
      <w:rPr>
        <w:sz w:val="18"/>
      </w:rPr>
      <w:t xml:space="preserve">Sixth Form Admissions Policy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E63" w:rsidRDefault="00B157A7">
    <w:pPr>
      <w:spacing w:after="0"/>
    </w:pPr>
    <w:r>
      <w:rPr>
        <w:noProof/>
      </w:rPr>
      <mc:AlternateContent>
        <mc:Choice Requires="wpg">
          <w:drawing>
            <wp:anchor distT="0" distB="0" distL="114300" distR="114300" simplePos="0" relativeHeight="251659264" behindDoc="0" locked="0" layoutInCell="1" allowOverlap="1" wp14:anchorId="2A02E3FB" wp14:editId="4BF0D838">
              <wp:simplePos x="0" y="0"/>
              <wp:positionH relativeFrom="page">
                <wp:posOffset>896417</wp:posOffset>
              </wp:positionH>
              <wp:positionV relativeFrom="page">
                <wp:posOffset>9913314</wp:posOffset>
              </wp:positionV>
              <wp:extent cx="5769229" cy="6097"/>
              <wp:effectExtent l="0" t="0" r="0" b="0"/>
              <wp:wrapSquare wrapText="bothSides"/>
              <wp:docPr id="2386" name="Group 2386"/>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2588" name="Shape 2588"/>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302755CF" id="Group 2386" o:spid="_x0000_s1026" style="position:absolute;margin-left:70.6pt;margin-top:780.6pt;width:454.25pt;height:.5pt;z-index:251659264;mso-position-horizontal-relative:page;mso-position-vertical-relative:page" coordsize="576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">
              <v:shape id="Shape 2588" o:spid="_x0000_s1027" style="position:absolute;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" path="m,l5769229,r,9144l,9144,,e" fillcolor="#d9d9d9" stroked="f" strokeweight="0">
                <v:stroke miterlimit="83231f" joinstyle="miter"/>
                <v:path arrowok="t" textboxrect="0,0,5769229,9144"/>
              </v:shape>
              <w10:wrap type="square" anchorx="page" anchory="page"/>
            </v:group>
          </w:pict>
        </mc:Fallback>
      </mc:AlternateContent>
    </w:r>
    <w:r>
      <w:rPr>
        <w:b/>
      </w:rPr>
      <w:fldChar w:fldCharType="begin"/>
    </w:r>
    <w:r>
      <w:rPr>
        <w:b/>
      </w:rPr>
      <w:instrText xml:space="preserve"> PAGE   \* MERGEFORMAT </w:instrText>
    </w:r>
    <w:r>
      <w:rPr>
        <w:b/>
      </w:rPr>
      <w:fldChar w:fldCharType="separate"/>
    </w:r>
    <w:r>
      <w:rPr>
        <w:b/>
        <w:noProof/>
      </w:rPr>
      <w:t>4</w:t>
    </w:r>
    <w:r>
      <w:rPr>
        <w:b/>
      </w:rPr>
      <w:fldChar w:fldCharType="end"/>
    </w:r>
    <w:r>
      <w:rPr>
        <w:b/>
      </w:rPr>
      <w:t xml:space="preserve"> | </w:t>
    </w:r>
    <w:r>
      <w:rPr>
        <w:color w:val="7F7F7F"/>
      </w:rPr>
      <w:t>P a g e</w:t>
    </w:r>
    <w:r>
      <w:rPr>
        <w:b/>
      </w:rPr>
      <w:t xml:space="preserve"> </w:t>
    </w:r>
  </w:p>
  <w:p w:rsidR="00831E63" w:rsidRDefault="00B157A7">
    <w:pPr>
      <w:spacing w:after="0"/>
    </w:pPr>
    <w:r>
      <w:rPr>
        <w:sz w:val="18"/>
      </w:rPr>
      <w:t xml:space="preserve">Sixth Form Admissions Policy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1E63" w:rsidRDefault="00B157A7">
    <w:pPr>
      <w:spacing w:after="0"/>
    </w:pPr>
    <w:r>
      <w:rPr>
        <w:noProof/>
      </w:rPr>
      <mc:AlternateContent>
        <mc:Choice Requires="wpg">
          <w:drawing>
            <wp:anchor distT="0" distB="0" distL="114300" distR="114300" simplePos="0" relativeHeight="251660288" behindDoc="0" locked="0" layoutInCell="1" allowOverlap="1" wp14:anchorId="71A3B37C" wp14:editId="30297F67">
              <wp:simplePos x="0" y="0"/>
              <wp:positionH relativeFrom="page">
                <wp:posOffset>896417</wp:posOffset>
              </wp:positionH>
              <wp:positionV relativeFrom="page">
                <wp:posOffset>9913314</wp:posOffset>
              </wp:positionV>
              <wp:extent cx="5769229" cy="6097"/>
              <wp:effectExtent l="0" t="0" r="0" b="0"/>
              <wp:wrapSquare wrapText="bothSides"/>
              <wp:docPr id="2370" name="Group 2370"/>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2587" name="Shape 2587"/>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3325863E" id="Group 2370" o:spid="_x0000_s1026" style="position:absolute;margin-left:70.6pt;margin-top:780.6pt;width:454.25pt;height:.5pt;z-index:251660288;mso-position-horizontal-relative:page;mso-position-vertical-relative:page" coordsize="576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">
              <v:shape id="Shape 2587" o:spid="_x0000_s1027" style="position:absolute;width:57692;height:91;visibility:visible;mso-wrap-style:square;v-text-anchor:top" coordsize="576922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" path="m,l5769229,r,9144l,9144,,e" fillcolor="#d9d9d9" stroked="f" strokeweight="0">
                <v:stroke miterlimit="83231f" joinstyle="miter"/>
                <v:path arrowok="t" textboxrect="0,0,5769229,9144"/>
              </v:shape>
              <w10:wrap type="square" anchorx="page" anchory="page"/>
            </v:group>
          </w:pict>
        </mc:Fallback>
      </mc:AlternateContent>
    </w:r>
    <w:r>
      <w:rPr>
        <w:b/>
      </w:rPr>
      <w:fldChar w:fldCharType="begin"/>
    </w:r>
    <w:r>
      <w:rPr>
        <w:b/>
      </w:rPr>
      <w:instrText xml:space="preserve"> PAGE   \* MERGEFORMAT </w:instrText>
    </w:r>
    <w:r>
      <w:rPr>
        <w:b/>
      </w:rPr>
      <w:fldChar w:fldCharType="separate"/>
    </w:r>
    <w:r>
      <w:rPr>
        <w:b/>
      </w:rPr>
      <w:t>1</w:t>
    </w:r>
    <w:r>
      <w:rPr>
        <w:b/>
      </w:rPr>
      <w:fldChar w:fldCharType="end"/>
    </w:r>
    <w:r>
      <w:rPr>
        <w:b/>
      </w:rPr>
      <w:t xml:space="preserve"> | </w:t>
    </w:r>
    <w:r>
      <w:rPr>
        <w:color w:val="7F7F7F"/>
      </w:rPr>
      <w:t>P a g e</w:t>
    </w:r>
    <w:r>
      <w:rPr>
        <w:b/>
      </w:rPr>
      <w:t xml:space="preserve"> </w:t>
    </w:r>
  </w:p>
  <w:p w:rsidR="00831E63" w:rsidRDefault="00B157A7">
    <w:pPr>
      <w:spacing w:after="0"/>
    </w:pPr>
    <w:r>
      <w:rPr>
        <w:sz w:val="18"/>
      </w:rPr>
      <w:t xml:space="preserve">Sixth Form Admissions Policy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2FCC" w:rsidRDefault="00572FCC">
      <w:pPr>
        <w:spacing w:after="0" w:line="240" w:lineRule="auto"/>
      </w:pPr>
      <w:r>
        <w:separator/>
      </w:r>
    </w:p>
  </w:footnote>
  <w:footnote w:type="continuationSeparator" w:id="0">
    <w:p w:rsidR="00572FCC" w:rsidRDefault="00572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A57752"/>
    <w:multiLevelType w:val="hybridMultilevel"/>
    <w:tmpl w:val="A1001A4A"/>
    <w:lvl w:ilvl="0" w:tplc="F42E2F9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230C91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DFE945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06F5B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3AC64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62A246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7888BB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30E1E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560D02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E63"/>
    <w:rsid w:val="00007058"/>
    <w:rsid w:val="000C6E74"/>
    <w:rsid w:val="00190C19"/>
    <w:rsid w:val="00215074"/>
    <w:rsid w:val="0045546F"/>
    <w:rsid w:val="005635BE"/>
    <w:rsid w:val="00572FCC"/>
    <w:rsid w:val="00617F9C"/>
    <w:rsid w:val="006825D4"/>
    <w:rsid w:val="006D61AE"/>
    <w:rsid w:val="0077642B"/>
    <w:rsid w:val="00831E63"/>
    <w:rsid w:val="00AD3BC9"/>
    <w:rsid w:val="00B157A7"/>
    <w:rsid w:val="00B40761"/>
    <w:rsid w:val="00C9488E"/>
    <w:rsid w:val="00F13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592F6A-2667-4F20-AA6F-AAF7975E9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paragraph" w:styleId="TOC1">
    <w:name w:val="toc 1"/>
    <w:hidden/>
    <w:pPr>
      <w:spacing w:after="105" w:line="254" w:lineRule="auto"/>
      <w:ind w:left="25" w:right="23" w:hanging="10"/>
    </w:pPr>
    <w:rPr>
      <w:rFonts w:ascii="Calibri" w:eastAsia="Calibri" w:hAnsi="Calibri" w:cs="Calibri"/>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6825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5D4"/>
    <w:rPr>
      <w:rFonts w:ascii="Segoe UI" w:eastAsia="Calibri" w:hAnsi="Segoe UI" w:cs="Segoe UI"/>
      <w:color w:val="000000"/>
      <w:sz w:val="18"/>
      <w:szCs w:val="18"/>
    </w:rPr>
  </w:style>
  <w:style w:type="paragraph" w:customStyle="1" w:styleId="cvgsua">
    <w:name w:val="cvgsua"/>
    <w:basedOn w:val="Normal"/>
    <w:rsid w:val="00007058"/>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oypena">
    <w:name w:val="oypena"/>
    <w:basedOn w:val="DefaultParagraphFont"/>
    <w:rsid w:val="00007058"/>
  </w:style>
  <w:style w:type="character" w:styleId="Hyperlink">
    <w:name w:val="Hyperlink"/>
    <w:basedOn w:val="DefaultParagraphFont"/>
    <w:uiPriority w:val="99"/>
    <w:unhideWhenUsed/>
    <w:rsid w:val="00190C19"/>
    <w:rPr>
      <w:color w:val="0563C1" w:themeColor="hyperlink"/>
      <w:u w:val="single"/>
    </w:rPr>
  </w:style>
  <w:style w:type="character" w:styleId="UnresolvedMention">
    <w:name w:val="Unresolved Mention"/>
    <w:basedOn w:val="DefaultParagraphFont"/>
    <w:uiPriority w:val="99"/>
    <w:semiHidden/>
    <w:unhideWhenUsed/>
    <w:rsid w:val="00190C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125615">
      <w:bodyDiv w:val="1"/>
      <w:marLeft w:val="0"/>
      <w:marRight w:val="0"/>
      <w:marTop w:val="0"/>
      <w:marBottom w:val="0"/>
      <w:divBdr>
        <w:top w:val="none" w:sz="0" w:space="0" w:color="auto"/>
        <w:left w:val="none" w:sz="0" w:space="0" w:color="auto"/>
        <w:bottom w:val="none" w:sz="0" w:space="0" w:color="auto"/>
        <w:right w:val="none" w:sz="0" w:space="0" w:color="auto"/>
      </w:divBdr>
    </w:div>
    <w:div w:id="1333995311">
      <w:bodyDiv w:val="1"/>
      <w:marLeft w:val="0"/>
      <w:marRight w:val="0"/>
      <w:marTop w:val="0"/>
      <w:marBottom w:val="0"/>
      <w:divBdr>
        <w:top w:val="none" w:sz="0" w:space="0" w:color="auto"/>
        <w:left w:val="none" w:sz="0" w:space="0" w:color="auto"/>
        <w:bottom w:val="none" w:sz="0" w:space="0" w:color="auto"/>
        <w:right w:val="none" w:sz="0" w:space="0" w:color="auto"/>
      </w:divBdr>
    </w:div>
    <w:div w:id="1941718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bishopstopfords.applicaa.com/year1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711</Words>
  <Characters>4058</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Roskell</dc:creator>
  <cp:keywords/>
  <cp:lastModifiedBy>ENneacy</cp:lastModifiedBy>
  <cp:revision>2</cp:revision>
  <cp:lastPrinted>2024-12-16T08:54:00Z</cp:lastPrinted>
  <dcterms:created xsi:type="dcterms:W3CDTF">2024-12-16T08:54:00Z</dcterms:created>
  <dcterms:modified xsi:type="dcterms:W3CDTF">2024-12-16T08:54:00Z</dcterms:modified>
</cp:coreProperties>
</file>