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0" w:firstLine="0"/>
        <w:rPr/>
      </w:pPr>
      <w:r w:rsidDel="00000000" w:rsidR="00000000" w:rsidRPr="00000000">
        <w:rPr>
          <w:sz w:val="24"/>
          <w:szCs w:val="24"/>
          <w:rtl w:val="0"/>
        </w:rPr>
        <w:t xml:space="preserve">Pupil Premium</w:t>
        <w:tab/>
        <w:t xml:space="preserve">Review 2023-24</w:t>
      </w:r>
      <w:r w:rsidDel="00000000" w:rsidR="00000000" w:rsidRPr="00000000">
        <w:rPr>
          <w:rtl w:val="0"/>
        </w:rPr>
      </w:r>
    </w:p>
    <w:p w:rsidR="00000000" w:rsidDel="00000000" w:rsidP="00000000" w:rsidRDefault="00000000" w:rsidRPr="00000000" w14:paraId="00000002">
      <w:pPr>
        <w:spacing w:after="10" w:lineRule="auto"/>
        <w:ind w:left="14"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03">
      <w:pPr>
        <w:spacing w:after="0" w:lineRule="auto"/>
        <w:ind w:left="9" w:hanging="10"/>
        <w:rPr>
          <w:b w:val="1"/>
          <w:sz w:val="24"/>
          <w:szCs w:val="24"/>
        </w:rPr>
      </w:pPr>
      <w:r w:rsidDel="00000000" w:rsidR="00000000" w:rsidRPr="00000000">
        <w:rPr>
          <w:b w:val="1"/>
          <w:sz w:val="24"/>
          <w:szCs w:val="24"/>
          <w:rtl w:val="0"/>
        </w:rPr>
        <w:t xml:space="preserve">Reading Plus</w:t>
      </w:r>
    </w:p>
    <w:p w:rsidR="00000000" w:rsidDel="00000000" w:rsidP="00000000" w:rsidRDefault="00000000" w:rsidRPr="00000000" w14:paraId="00000004">
      <w:pPr>
        <w:spacing w:after="5" w:line="250" w:lineRule="auto"/>
        <w:ind w:left="19" w:hanging="10"/>
        <w:jc w:val="both"/>
        <w:rPr>
          <w:sz w:val="24"/>
          <w:szCs w:val="24"/>
        </w:rPr>
      </w:pPr>
      <w:r w:rsidDel="00000000" w:rsidR="00000000" w:rsidRPr="00000000">
        <w:rPr>
          <w:rtl w:val="0"/>
        </w:rPr>
      </w:r>
    </w:p>
    <w:p w:rsidR="00000000" w:rsidDel="00000000" w:rsidP="00000000" w:rsidRDefault="00000000" w:rsidRPr="00000000" w14:paraId="00000005">
      <w:pPr>
        <w:spacing w:after="5" w:line="250" w:lineRule="auto"/>
        <w:ind w:left="19" w:hanging="10"/>
        <w:rPr>
          <w:sz w:val="24"/>
          <w:szCs w:val="24"/>
        </w:rPr>
      </w:pPr>
      <w:r w:rsidDel="00000000" w:rsidR="00000000" w:rsidRPr="00000000">
        <w:rPr>
          <w:sz w:val="24"/>
          <w:szCs w:val="24"/>
          <w:rtl w:val="0"/>
        </w:rPr>
        <w:t xml:space="preserve">As part of a strategic initiative led by the Assistant Headteacher, Head of English, and Reading Plus lead, targeted measures have been implemented to maximise the impact of the Reading Plus programme, specifically for Pupil Premium (PP) students. This team has collaborated with Reading Plus staff to deliver training focused on generating impact data to effectively assess, diagnose, and address literacy needs. A new teacher has also taken charge of the Reading Plus programme and received comprehensive training on the system. </w:t>
      </w:r>
    </w:p>
    <w:p w:rsidR="00000000" w:rsidDel="00000000" w:rsidP="00000000" w:rsidRDefault="00000000" w:rsidRPr="00000000" w14:paraId="00000006">
      <w:pPr>
        <w:spacing w:after="5" w:line="250" w:lineRule="auto"/>
        <w:ind w:left="19" w:hanging="10"/>
        <w:rPr>
          <w:sz w:val="24"/>
          <w:szCs w:val="24"/>
        </w:rPr>
      </w:pPr>
      <w:r w:rsidDel="00000000" w:rsidR="00000000" w:rsidRPr="00000000">
        <w:rPr>
          <w:rtl w:val="0"/>
        </w:rPr>
      </w:r>
    </w:p>
    <w:p w:rsidR="00000000" w:rsidDel="00000000" w:rsidP="00000000" w:rsidRDefault="00000000" w:rsidRPr="00000000" w14:paraId="00000007">
      <w:pPr>
        <w:spacing w:after="5" w:line="250" w:lineRule="auto"/>
        <w:ind w:left="19" w:hanging="10"/>
        <w:rPr>
          <w:sz w:val="24"/>
          <w:szCs w:val="24"/>
        </w:rPr>
      </w:pPr>
      <w:r w:rsidDel="00000000" w:rsidR="00000000" w:rsidRPr="00000000">
        <w:rPr>
          <w:sz w:val="24"/>
          <w:szCs w:val="24"/>
          <w:rtl w:val="0"/>
        </w:rPr>
        <w:t xml:space="preserve">Additionally, careful consideration of the Key Stage 3 English curriculum has led to increased opportunities to address these literacy challenges. By embedding a stronger focus on reading and comprehension skills, the curriculum now provides a foundation that supports PP students in developing essential literacy competencies. This strategic emphasis has strengthened students’ engagement with Reading Plus, facilitating their progress and overall academic confidence.</w:t>
      </w:r>
    </w:p>
    <w:p w:rsidR="00000000" w:rsidDel="00000000" w:rsidP="00000000" w:rsidRDefault="00000000" w:rsidRPr="00000000" w14:paraId="00000008">
      <w:pPr>
        <w:spacing w:after="5" w:line="250" w:lineRule="auto"/>
        <w:ind w:left="19" w:hanging="10"/>
        <w:rPr>
          <w:sz w:val="24"/>
          <w:szCs w:val="24"/>
        </w:rPr>
      </w:pPr>
      <w:r w:rsidDel="00000000" w:rsidR="00000000" w:rsidRPr="00000000">
        <w:rPr>
          <w:rtl w:val="0"/>
        </w:rPr>
      </w:r>
    </w:p>
    <w:p w:rsidR="00000000" w:rsidDel="00000000" w:rsidP="00000000" w:rsidRDefault="00000000" w:rsidRPr="00000000" w14:paraId="00000009">
      <w:pPr>
        <w:spacing w:after="5" w:line="250" w:lineRule="auto"/>
        <w:ind w:left="19" w:hanging="10"/>
        <w:rPr>
          <w:sz w:val="24"/>
          <w:szCs w:val="24"/>
        </w:rPr>
      </w:pPr>
      <w:r w:rsidDel="00000000" w:rsidR="00000000" w:rsidRPr="00000000">
        <w:rPr>
          <w:sz w:val="24"/>
          <w:szCs w:val="24"/>
          <w:rtl w:val="0"/>
        </w:rPr>
        <w:t xml:space="preserve">To further support these efforts, students have been attending dedicated library lessons throughout the academic year, where they utilise Reading Plus on a full set of Chromebooks newly allocated to the library. This ensures that all students have the resources necessary to meet the recommended 90 minutes of weekly practice, optimising the benefits of the programme.</w:t>
      </w:r>
    </w:p>
    <w:p w:rsidR="00000000" w:rsidDel="00000000" w:rsidP="00000000" w:rsidRDefault="00000000" w:rsidRPr="00000000" w14:paraId="0000000A">
      <w:pPr>
        <w:spacing w:after="5" w:line="250" w:lineRule="auto"/>
        <w:ind w:left="19" w:hanging="10"/>
        <w:rPr>
          <w:sz w:val="24"/>
          <w:szCs w:val="24"/>
        </w:rPr>
      </w:pPr>
      <w:r w:rsidDel="00000000" w:rsidR="00000000" w:rsidRPr="00000000">
        <w:rPr>
          <w:rtl w:val="0"/>
        </w:rPr>
      </w:r>
    </w:p>
    <w:p w:rsidR="00000000" w:rsidDel="00000000" w:rsidP="00000000" w:rsidRDefault="00000000" w:rsidRPr="00000000" w14:paraId="0000000B">
      <w:pPr>
        <w:spacing w:after="5" w:line="250" w:lineRule="auto"/>
        <w:ind w:left="19" w:hanging="10"/>
        <w:rPr>
          <w:sz w:val="24"/>
          <w:szCs w:val="24"/>
        </w:rPr>
      </w:pPr>
      <w:r w:rsidDel="00000000" w:rsidR="00000000" w:rsidRPr="00000000">
        <w:rPr>
          <w:sz w:val="24"/>
          <w:szCs w:val="24"/>
          <w:rtl w:val="0"/>
        </w:rPr>
        <w:t xml:space="preserve">Through this enhanced approach to Reading Plus, we aim to provide PP students with critical literacy support that directly impacts their reading fluency and comprehension. The strengthened collaboration between senior leaders, English staff, and Reading Plus experts ensures that the programme is effectively integrated into students' learning. With tailored reading interventions and improved monitoring practices, PP students are positioned to close the literacy gap and more fully access the broader curriculum. This initiative not only supports improved reading ages but also empowers PP students with the skills and confidence needed for sustained academic success.</w:t>
      </w:r>
    </w:p>
    <w:p w:rsidR="00000000" w:rsidDel="00000000" w:rsidP="00000000" w:rsidRDefault="00000000" w:rsidRPr="00000000" w14:paraId="0000000C">
      <w:pPr>
        <w:spacing w:after="5" w:line="250" w:lineRule="auto"/>
        <w:ind w:left="19" w:hanging="10"/>
        <w:jc w:val="both"/>
        <w:rPr>
          <w:sz w:val="24"/>
          <w:szCs w:val="24"/>
        </w:rPr>
      </w:pPr>
      <w:r w:rsidDel="00000000" w:rsidR="00000000" w:rsidRPr="00000000">
        <w:rPr>
          <w:rtl w:val="0"/>
        </w:rPr>
      </w:r>
    </w:p>
    <w:p w:rsidR="00000000" w:rsidDel="00000000" w:rsidP="00000000" w:rsidRDefault="00000000" w:rsidRPr="00000000" w14:paraId="0000000D">
      <w:pPr>
        <w:spacing w:after="5" w:line="250" w:lineRule="auto"/>
        <w:ind w:left="19" w:hanging="10"/>
        <w:rPr>
          <w:sz w:val="24"/>
          <w:szCs w:val="24"/>
        </w:rPr>
      </w:pPr>
      <w:r w:rsidDel="00000000" w:rsidR="00000000" w:rsidRPr="00000000">
        <w:rPr>
          <w:sz w:val="24"/>
          <w:szCs w:val="24"/>
          <w:rtl w:val="0"/>
        </w:rPr>
        <w:t xml:space="preserve">With this new leadership and a robust monitoring process now in place, we anticipate measurable improvements in students' reading ages, which will be particularly beneficial in closing literacy gaps for PP students. This has already been shown in the increase in reading ages of KS3 in the final half term since these changes have been implemented (see below)</w:t>
      </w:r>
    </w:p>
    <w:p w:rsidR="00000000" w:rsidDel="00000000" w:rsidP="00000000" w:rsidRDefault="00000000" w:rsidRPr="00000000" w14:paraId="0000000E">
      <w:pPr>
        <w:spacing w:after="5" w:line="250" w:lineRule="auto"/>
        <w:ind w:left="9" w:firstLine="0"/>
        <w:jc w:val="both"/>
        <w:rPr>
          <w:sz w:val="24"/>
          <w:szCs w:val="24"/>
        </w:rPr>
      </w:pPr>
      <w:r w:rsidDel="00000000" w:rsidR="00000000" w:rsidRPr="00000000">
        <w:rPr>
          <w:rtl w:val="0"/>
        </w:rPr>
      </w:r>
    </w:p>
    <w:p w:rsidR="00000000" w:rsidDel="00000000" w:rsidP="00000000" w:rsidRDefault="00000000" w:rsidRPr="00000000" w14:paraId="0000000F">
      <w:pPr>
        <w:pStyle w:val="Heading1"/>
        <w:ind w:left="9" w:firstLine="14"/>
        <w:rPr/>
      </w:pPr>
      <w:r w:rsidDel="00000000" w:rsidR="00000000" w:rsidRPr="00000000">
        <w:rPr>
          <w:u w:val="none"/>
          <w:rtl w:val="0"/>
        </w:rPr>
        <w:t xml:space="preserve">Impact of the Reading Plus Initiative as of July 24</w:t>
      </w:r>
      <w:r w:rsidDel="00000000" w:rsidR="00000000" w:rsidRPr="00000000">
        <w:rPr>
          <w:rtl w:val="0"/>
        </w:rPr>
      </w:r>
    </w:p>
    <w:p w:rsidR="00000000" w:rsidDel="00000000" w:rsidP="00000000" w:rsidRDefault="00000000" w:rsidRPr="00000000" w14:paraId="00000010">
      <w:pPr>
        <w:pStyle w:val="Heading1"/>
        <w:ind w:left="9" w:firstLine="14"/>
        <w:rPr>
          <w:sz w:val="24"/>
          <w:szCs w:val="24"/>
        </w:rPr>
      </w:pPr>
      <w:r w:rsidDel="00000000" w:rsidR="00000000" w:rsidRPr="00000000">
        <w:rPr>
          <w:sz w:val="24"/>
          <w:szCs w:val="24"/>
          <w:rtl w:val="0"/>
        </w:rPr>
        <w:t xml:space="preserve">the progress in average year gains for classes in KS3:</w:t>
      </w:r>
    </w:p>
    <w:p w:rsidR="00000000" w:rsidDel="00000000" w:rsidP="00000000" w:rsidRDefault="00000000" w:rsidRPr="00000000" w14:paraId="00000011">
      <w:pPr>
        <w:numPr>
          <w:ilvl w:val="0"/>
          <w:numId w:val="4"/>
        </w:numPr>
        <w:spacing w:after="0" w:lineRule="auto"/>
        <w:ind w:left="720" w:hanging="360"/>
        <w:rPr>
          <w:sz w:val="24"/>
          <w:szCs w:val="24"/>
          <w:u w:val="none"/>
        </w:rPr>
      </w:pPr>
      <w:r w:rsidDel="00000000" w:rsidR="00000000" w:rsidRPr="00000000">
        <w:rPr>
          <w:sz w:val="24"/>
          <w:szCs w:val="24"/>
          <w:rtl w:val="0"/>
        </w:rPr>
        <w:t xml:space="preserve">Year 7 - 0.79 years progress (up from 0.5 in April 24)</w:t>
      </w:r>
      <w:r w:rsidDel="00000000" w:rsidR="00000000" w:rsidRPr="00000000">
        <w:rPr>
          <w:rtl w:val="0"/>
        </w:rPr>
      </w:r>
    </w:p>
    <w:p w:rsidR="00000000" w:rsidDel="00000000" w:rsidP="00000000" w:rsidRDefault="00000000" w:rsidRPr="00000000" w14:paraId="00000012">
      <w:pPr>
        <w:numPr>
          <w:ilvl w:val="0"/>
          <w:numId w:val="4"/>
        </w:numPr>
        <w:spacing w:after="0" w:lineRule="auto"/>
        <w:ind w:left="720" w:hanging="360"/>
        <w:rPr>
          <w:sz w:val="24"/>
          <w:szCs w:val="24"/>
          <w:u w:val="none"/>
        </w:rPr>
      </w:pPr>
      <w:r w:rsidDel="00000000" w:rsidR="00000000" w:rsidRPr="00000000">
        <w:rPr>
          <w:sz w:val="24"/>
          <w:szCs w:val="24"/>
          <w:rtl w:val="0"/>
        </w:rPr>
        <w:t xml:space="preserve">Year 8 - 0.48 years progress (up from 0.2 in April 24)</w:t>
      </w:r>
      <w:r w:rsidDel="00000000" w:rsidR="00000000" w:rsidRPr="00000000">
        <w:rPr>
          <w:rtl w:val="0"/>
        </w:rPr>
      </w:r>
    </w:p>
    <w:p w:rsidR="00000000" w:rsidDel="00000000" w:rsidP="00000000" w:rsidRDefault="00000000" w:rsidRPr="00000000" w14:paraId="00000013">
      <w:pPr>
        <w:numPr>
          <w:ilvl w:val="0"/>
          <w:numId w:val="4"/>
        </w:numPr>
        <w:spacing w:after="0" w:lineRule="auto"/>
        <w:ind w:left="720" w:hanging="360"/>
        <w:rPr>
          <w:sz w:val="24"/>
          <w:szCs w:val="24"/>
          <w:u w:val="none"/>
        </w:rPr>
      </w:pPr>
      <w:r w:rsidDel="00000000" w:rsidR="00000000" w:rsidRPr="00000000">
        <w:rPr>
          <w:sz w:val="24"/>
          <w:szCs w:val="24"/>
          <w:rtl w:val="0"/>
        </w:rPr>
        <w:t xml:space="preserve">Year 9 - 0.57 years progress (up from 0.3 in April 24)</w:t>
      </w:r>
      <w:r w:rsidDel="00000000" w:rsidR="00000000" w:rsidRPr="00000000">
        <w:rPr>
          <w:rtl w:val="0"/>
        </w:rPr>
      </w:r>
    </w:p>
    <w:p w:rsidR="00000000" w:rsidDel="00000000" w:rsidP="00000000" w:rsidRDefault="00000000" w:rsidRPr="00000000" w14:paraId="00000014">
      <w:pPr>
        <w:spacing w:after="0" w:lineRule="auto"/>
        <w:ind w:left="9" w:hanging="10"/>
        <w:rPr>
          <w:sz w:val="24"/>
          <w:szCs w:val="24"/>
        </w:rPr>
      </w:pPr>
      <w:r w:rsidDel="00000000" w:rsidR="00000000" w:rsidRPr="00000000">
        <w:rPr>
          <w:rtl w:val="0"/>
        </w:rPr>
      </w:r>
    </w:p>
    <w:p w:rsidR="00000000" w:rsidDel="00000000" w:rsidP="00000000" w:rsidRDefault="00000000" w:rsidRPr="00000000" w14:paraId="00000015">
      <w:pPr>
        <w:spacing w:after="5" w:line="250" w:lineRule="auto"/>
        <w:ind w:left="0" w:firstLine="0"/>
        <w:jc w:val="both"/>
        <w:rPr>
          <w:sz w:val="24"/>
          <w:szCs w:val="24"/>
        </w:rPr>
      </w:pPr>
      <w:r w:rsidDel="00000000" w:rsidR="00000000" w:rsidRPr="00000000">
        <w:rPr>
          <w:sz w:val="24"/>
          <w:szCs w:val="24"/>
          <w:rtl w:val="0"/>
        </w:rPr>
        <w:t xml:space="preserve">Year 7 have made the most significant progress, increasing their Reading age by ¾ of a year. All year groups have made progress using the Reading Plus programme.</w:t>
      </w:r>
    </w:p>
    <w:p w:rsidR="00000000" w:rsidDel="00000000" w:rsidP="00000000" w:rsidRDefault="00000000" w:rsidRPr="00000000" w14:paraId="00000016">
      <w:pPr>
        <w:spacing w:after="5" w:line="250" w:lineRule="auto"/>
        <w:ind w:left="0" w:firstLine="0"/>
        <w:jc w:val="both"/>
        <w:rPr>
          <w:u w:val="single"/>
        </w:rPr>
      </w:pPr>
      <w:r w:rsidDel="00000000" w:rsidR="00000000" w:rsidRPr="00000000">
        <w:rPr>
          <w:u w:val="single"/>
          <w:rtl w:val="0"/>
        </w:rPr>
        <w:t xml:space="preserve">Impact of Targeted Interventions</w:t>
      </w:r>
      <w:r w:rsidDel="00000000" w:rsidR="00000000" w:rsidRPr="00000000">
        <w:rPr>
          <w:b w:val="0"/>
          <w:u w:val="single"/>
          <w:rtl w:val="0"/>
        </w:rPr>
        <w:t xml:space="preserve"> </w:t>
      </w:r>
      <w:r w:rsidDel="00000000" w:rsidR="00000000" w:rsidRPr="00000000">
        <w:rPr>
          <w:rtl w:val="0"/>
        </w:rPr>
      </w:r>
    </w:p>
    <w:p w:rsidR="00000000" w:rsidDel="00000000" w:rsidP="00000000" w:rsidRDefault="00000000" w:rsidRPr="00000000" w14:paraId="00000017">
      <w:pPr>
        <w:rPr>
          <w:highlight w:val="yellow"/>
        </w:rPr>
      </w:pPr>
      <w:r w:rsidDel="00000000" w:rsidR="00000000" w:rsidRPr="00000000">
        <w:rPr>
          <w:rtl w:val="0"/>
        </w:rPr>
      </w:r>
    </w:p>
    <w:sdt>
      <w:sdtPr>
        <w:lock w:val="contentLocked"/>
        <w:tag w:val="goog_rdk_0"/>
      </w:sdtPr>
      <w:sdtContent>
        <w:tbl>
          <w:tblPr>
            <w:tblStyle w:val="Table1"/>
            <w:tblW w:w="903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5430"/>
            <w:tblGridChange w:id="0">
              <w:tblGrid>
                <w:gridCol w:w="3600"/>
                <w:gridCol w:w="543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8">
                <w:pPr>
                  <w:widowControl w:val="0"/>
                  <w:spacing w:after="0" w:before="0" w:line="240" w:lineRule="auto"/>
                  <w:rPr>
                    <w:b w:val="1"/>
                  </w:rPr>
                </w:pPr>
                <w:r w:rsidDel="00000000" w:rsidR="00000000" w:rsidRPr="00000000">
                  <w:rPr>
                    <w:b w:val="1"/>
                    <w:rtl w:val="0"/>
                  </w:rPr>
                  <w:t xml:space="preserve">RML</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9">
                <w:pPr>
                  <w:widowControl w:val="0"/>
                  <w:spacing w:after="0" w:before="0" w:line="240" w:lineRule="auto"/>
                  <w:ind w:left="360" w:firstLine="0"/>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1A">
                <w:pPr>
                  <w:widowControl w:val="0"/>
                  <w:spacing w:after="0" w:before="0" w:line="240" w:lineRule="auto"/>
                  <w:rPr>
                    <w:b w:val="1"/>
                  </w:rPr>
                </w:pPr>
                <w:r w:rsidDel="00000000" w:rsidR="00000000" w:rsidRPr="00000000">
                  <w:rPr>
                    <w:b w:val="1"/>
                    <w:rtl w:val="0"/>
                  </w:rPr>
                  <w:t xml:space="preserve">15 pupils on the programme.</w:t>
                </w:r>
              </w:p>
              <w:p w:rsidR="00000000" w:rsidDel="00000000" w:rsidP="00000000" w:rsidRDefault="00000000" w:rsidRPr="00000000" w14:paraId="0000001B">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1C">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1D">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1E">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1F">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0">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1">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2">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3">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4">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5">
                <w:pPr>
                  <w:widowControl w:val="0"/>
                  <w:spacing w:after="0" w:before="0" w:line="240" w:lineRule="auto"/>
                  <w:rPr>
                    <w:b w:val="1"/>
                  </w:rPr>
                </w:pPr>
                <w:r w:rsidDel="00000000" w:rsidR="00000000" w:rsidRPr="00000000">
                  <w:rPr>
                    <w:rtl w:val="0"/>
                  </w:rPr>
                </w:r>
              </w:p>
              <w:p w:rsidR="00000000" w:rsidDel="00000000" w:rsidP="00000000" w:rsidRDefault="00000000" w:rsidRPr="00000000" w14:paraId="00000026">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27">
                <w:pPr>
                  <w:widowControl w:val="0"/>
                  <w:spacing w:after="0" w:before="0" w:line="240" w:lineRule="auto"/>
                  <w:rPr>
                    <w:b w:val="1"/>
                  </w:rPr>
                </w:pPr>
                <w:r w:rsidDel="00000000" w:rsidR="00000000" w:rsidRPr="00000000">
                  <w:rPr>
                    <w:b w:val="1"/>
                    <w:rtl w:val="0"/>
                  </w:rPr>
                  <w:t xml:space="preserve"> PUPIL PREMIUM</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28">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15 pupils on the programme.</w:t>
                </w:r>
              </w:p>
              <w:p w:rsidR="00000000" w:rsidDel="00000000" w:rsidP="00000000" w:rsidRDefault="00000000" w:rsidRPr="00000000" w14:paraId="00000029">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 pupil absent at the time of testing.</w:t>
                </w:r>
              </w:p>
              <w:p w:rsidR="00000000" w:rsidDel="00000000" w:rsidP="00000000" w:rsidRDefault="00000000" w:rsidRPr="00000000" w14:paraId="0000002A">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14 pupils (93%) made progress with their reading.</w:t>
                </w:r>
              </w:p>
              <w:p w:rsidR="00000000" w:rsidDel="00000000" w:rsidP="00000000" w:rsidRDefault="00000000" w:rsidRPr="00000000" w14:paraId="0000002B">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4 pupils (29%) made 3 years progress with their reading.</w:t>
                </w:r>
              </w:p>
              <w:p w:rsidR="00000000" w:rsidDel="00000000" w:rsidP="00000000" w:rsidRDefault="00000000" w:rsidRPr="00000000" w14:paraId="0000002C">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7 pupils (50%) made 2 years progress with their reading.</w:t>
                </w:r>
              </w:p>
              <w:p w:rsidR="00000000" w:rsidDel="00000000" w:rsidP="00000000" w:rsidRDefault="00000000" w:rsidRPr="00000000" w14:paraId="0000002D">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12 pupils (86%) made 1 year progress with their reading.</w:t>
                </w:r>
              </w:p>
              <w:p w:rsidR="00000000" w:rsidDel="00000000" w:rsidP="00000000" w:rsidRDefault="00000000" w:rsidRPr="00000000" w14:paraId="0000002E">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13 pupils (93%) made 11 months progress with their reading.</w:t>
                </w:r>
              </w:p>
              <w:p w:rsidR="00000000" w:rsidDel="00000000" w:rsidP="00000000" w:rsidRDefault="00000000" w:rsidRPr="00000000" w14:paraId="0000002F">
                <w:pPr>
                  <w:widowControl w:val="0"/>
                  <w:spacing w:after="0" w:before="0" w:line="240" w:lineRule="auto"/>
                  <w:ind w:left="36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3 pupils (21%) have returned to mainstream</w:t>
                </w:r>
              </w:p>
              <w:p w:rsidR="00000000" w:rsidDel="00000000" w:rsidP="00000000" w:rsidRDefault="00000000" w:rsidRPr="00000000" w14:paraId="00000030">
                <w:pPr>
                  <w:widowControl w:val="0"/>
                  <w:spacing w:after="0" w:before="0" w:line="240" w:lineRule="auto"/>
                  <w:rPr/>
                </w:pPr>
                <w:r w:rsidDel="00000000" w:rsidR="00000000" w:rsidRPr="00000000">
                  <w:rPr>
                    <w:rtl w:val="0"/>
                  </w:rPr>
                  <w:t xml:space="preserve"> </w:t>
                </w:r>
              </w:p>
              <w:p w:rsidR="00000000" w:rsidDel="00000000" w:rsidP="00000000" w:rsidRDefault="00000000" w:rsidRPr="00000000" w14:paraId="00000031">
                <w:pPr>
                  <w:widowControl w:val="0"/>
                  <w:spacing w:after="0" w:before="0" w:line="240" w:lineRule="auto"/>
                  <w:rPr>
                    <w:b w:val="1"/>
                  </w:rPr>
                </w:pPr>
                <w:r w:rsidDel="00000000" w:rsidR="00000000" w:rsidRPr="00000000">
                  <w:rPr>
                    <w:b w:val="1"/>
                    <w:rtl w:val="0"/>
                  </w:rPr>
                  <w:t xml:space="preserve">7 pupils on the RML programme are Pupil Premium.</w:t>
                </w:r>
              </w:p>
              <w:p w:rsidR="00000000" w:rsidDel="00000000" w:rsidP="00000000" w:rsidRDefault="00000000" w:rsidRPr="00000000" w14:paraId="00000032">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6 pupils (86%) of pupil premium pupils made progress with their reading.</w:t>
                </w:r>
              </w:p>
              <w:p w:rsidR="00000000" w:rsidDel="00000000" w:rsidP="00000000" w:rsidRDefault="00000000" w:rsidRPr="00000000" w14:paraId="00000033">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1 pupil (14%) made 3 years progress with their reading.</w:t>
                </w:r>
              </w:p>
              <w:p w:rsidR="00000000" w:rsidDel="00000000" w:rsidP="00000000" w:rsidRDefault="00000000" w:rsidRPr="00000000" w14:paraId="00000034">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2 pupils (28%) made 2 years progress with their reading.</w:t>
                </w:r>
              </w:p>
              <w:p w:rsidR="00000000" w:rsidDel="00000000" w:rsidP="00000000" w:rsidRDefault="00000000" w:rsidRPr="00000000" w14:paraId="00000035">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6 pupils (86%) made 2 months + progress with their reading.</w:t>
                </w:r>
              </w:p>
              <w:p w:rsidR="00000000" w:rsidDel="00000000" w:rsidP="00000000" w:rsidRDefault="00000000" w:rsidRPr="00000000" w14:paraId="00000036">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1 Pupil Premium student (14%) returned to mainstream.</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37">
                <w:pPr>
                  <w:widowControl w:val="0"/>
                  <w:spacing w:after="0" w:before="0" w:line="240" w:lineRule="auto"/>
                  <w:rPr>
                    <w:b w:val="1"/>
                  </w:rPr>
                </w:pPr>
                <w:r w:rsidDel="00000000" w:rsidR="00000000" w:rsidRPr="00000000">
                  <w:rPr>
                    <w:b w:val="1"/>
                    <w:rtl w:val="0"/>
                  </w:rPr>
                  <w:t xml:space="preserve">TOUCH TYPING</w:t>
                </w:r>
              </w:p>
              <w:p w:rsidR="00000000" w:rsidDel="00000000" w:rsidP="00000000" w:rsidRDefault="00000000" w:rsidRPr="00000000" w14:paraId="00000038">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39">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3A">
                <w:pPr>
                  <w:widowControl w:val="0"/>
                  <w:spacing w:after="0" w:before="0" w:line="240" w:lineRule="auto"/>
                  <w:rPr>
                    <w:b w:val="1"/>
                  </w:rPr>
                </w:pPr>
                <w:r w:rsidDel="00000000" w:rsidR="00000000" w:rsidRPr="00000000">
                  <w:rPr>
                    <w:rtl w:val="0"/>
                  </w:rPr>
                </w:r>
              </w:p>
              <w:p w:rsidR="00000000" w:rsidDel="00000000" w:rsidP="00000000" w:rsidRDefault="00000000" w:rsidRPr="00000000" w14:paraId="0000003B">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3C">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3D">
                <w:pPr>
                  <w:widowControl w:val="0"/>
                  <w:spacing w:after="0" w:before="0" w:line="240" w:lineRule="auto"/>
                  <w:rPr>
                    <w:b w:val="1"/>
                  </w:rPr>
                </w:pPr>
                <w:r w:rsidDel="00000000" w:rsidR="00000000" w:rsidRPr="00000000">
                  <w:rPr>
                    <w:b w:val="1"/>
                    <w:rtl w:val="0"/>
                  </w:rPr>
                  <w:t xml:space="preserve">PUPIL PREMIUM</w:t>
                </w:r>
              </w:p>
              <w:p w:rsidR="00000000" w:rsidDel="00000000" w:rsidP="00000000" w:rsidRDefault="00000000" w:rsidRPr="00000000" w14:paraId="0000003E">
                <w:pPr>
                  <w:widowControl w:val="0"/>
                  <w:spacing w:after="0" w:before="0" w:line="240" w:lineRule="auto"/>
                  <w:rPr>
                    <w:b w:val="1"/>
                  </w:rPr>
                </w:pPr>
                <w:r w:rsidDel="00000000" w:rsidR="00000000" w:rsidRPr="00000000">
                  <w:rPr>
                    <w:b w:val="1"/>
                    <w:rtl w:val="0"/>
                  </w:rPr>
                  <w:t xml:space="preserve"> </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3F">
                <w:pPr>
                  <w:widowControl w:val="0"/>
                  <w:spacing w:after="0" w:before="0" w:line="240" w:lineRule="auto"/>
                  <w:rPr>
                    <w:b w:val="1"/>
                  </w:rPr>
                </w:pPr>
                <w:r w:rsidDel="00000000" w:rsidR="00000000" w:rsidRPr="00000000">
                  <w:rPr>
                    <w:b w:val="1"/>
                    <w:rtl w:val="0"/>
                  </w:rPr>
                  <w:t xml:space="preserve">4 pupils on the touch typing intervention</w:t>
                </w:r>
              </w:p>
              <w:p w:rsidR="00000000" w:rsidDel="00000000" w:rsidP="00000000" w:rsidRDefault="00000000" w:rsidRPr="00000000" w14:paraId="00000040">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1">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4 pupils (100%) made progress with Touch Typing.</w:t>
                </w:r>
              </w:p>
              <w:p w:rsidR="00000000" w:rsidDel="00000000" w:rsidP="00000000" w:rsidRDefault="00000000" w:rsidRPr="00000000" w14:paraId="00000042">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4 pupils (100%) to remain on the programme – Summer Term.</w:t>
                </w:r>
              </w:p>
              <w:p w:rsidR="00000000" w:rsidDel="00000000" w:rsidP="00000000" w:rsidRDefault="00000000" w:rsidRPr="00000000" w14:paraId="00000043">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4">
                <w:pPr>
                  <w:widowControl w:val="0"/>
                  <w:spacing w:after="0" w:before="0" w:line="240" w:lineRule="auto"/>
                  <w:rPr>
                    <w:b w:val="1"/>
                  </w:rPr>
                </w:pPr>
                <w:r w:rsidDel="00000000" w:rsidR="00000000" w:rsidRPr="00000000">
                  <w:rPr>
                    <w:b w:val="1"/>
                    <w:rtl w:val="0"/>
                  </w:rPr>
                  <w:t xml:space="preserve">3 pupils premium on the Touch Typing course.</w:t>
                </w:r>
              </w:p>
              <w:p w:rsidR="00000000" w:rsidDel="00000000" w:rsidP="00000000" w:rsidRDefault="00000000" w:rsidRPr="00000000" w14:paraId="00000045">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6">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3 pupils (100%) made progress with touch typing.</w:t>
                </w:r>
              </w:p>
              <w:p w:rsidR="00000000" w:rsidDel="00000000" w:rsidP="00000000" w:rsidRDefault="00000000" w:rsidRPr="00000000" w14:paraId="00000047">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3 pupils (100%0 to remain for the Summer Term.</w:t>
                </w:r>
              </w:p>
              <w:p w:rsidR="00000000" w:rsidDel="00000000" w:rsidP="00000000" w:rsidRDefault="00000000" w:rsidRPr="00000000" w14:paraId="00000048">
                <w:pPr>
                  <w:widowControl w:val="0"/>
                  <w:spacing w:after="0" w:before="0" w:line="240" w:lineRule="auto"/>
                  <w:rPr/>
                </w:pPr>
                <w:r w:rsidDel="00000000" w:rsidR="00000000" w:rsidRPr="00000000">
                  <w:rPr>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49">
                <w:pPr>
                  <w:widowControl w:val="0"/>
                  <w:spacing w:after="0" w:before="0" w:line="240" w:lineRule="auto"/>
                  <w:rPr>
                    <w:b w:val="1"/>
                  </w:rPr>
                </w:pPr>
                <w:r w:rsidDel="00000000" w:rsidR="00000000" w:rsidRPr="00000000">
                  <w:rPr>
                    <w:b w:val="1"/>
                    <w:rtl w:val="0"/>
                  </w:rPr>
                  <w:t xml:space="preserve">NUMERACY CATCH UP</w:t>
                </w:r>
              </w:p>
              <w:p w:rsidR="00000000" w:rsidDel="00000000" w:rsidP="00000000" w:rsidRDefault="00000000" w:rsidRPr="00000000" w14:paraId="0000004A">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B">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C">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D">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E">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4F">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50">
                <w:pPr>
                  <w:widowControl w:val="0"/>
                  <w:spacing w:after="0" w:before="0" w:line="240" w:lineRule="auto"/>
                  <w:rPr>
                    <w:b w:val="1"/>
                  </w:rPr>
                </w:pPr>
                <w:r w:rsidDel="00000000" w:rsidR="00000000" w:rsidRPr="00000000">
                  <w:rPr>
                    <w:b w:val="1"/>
                    <w:rtl w:val="0"/>
                  </w:rPr>
                  <w:t xml:space="preserve">PUPIL PREMIUM</w:t>
                </w:r>
              </w:p>
              <w:p w:rsidR="00000000" w:rsidDel="00000000" w:rsidP="00000000" w:rsidRDefault="00000000" w:rsidRPr="00000000" w14:paraId="00000051">
                <w:pPr>
                  <w:widowControl w:val="0"/>
                  <w:spacing w:after="0" w:before="0" w:line="240" w:lineRule="auto"/>
                  <w:rPr>
                    <w:b w:val="1"/>
                  </w:rPr>
                </w:pPr>
                <w:r w:rsidDel="00000000" w:rsidR="00000000" w:rsidRPr="00000000">
                  <w:rPr>
                    <w:b w:val="1"/>
                    <w:rtl w:val="0"/>
                  </w:rPr>
                  <w:t xml:space="preserve"> </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2">
                <w:pPr>
                  <w:widowControl w:val="0"/>
                  <w:spacing w:after="0" w:before="0" w:line="240" w:lineRule="auto"/>
                  <w:rPr>
                    <w:b w:val="1"/>
                  </w:rPr>
                </w:pPr>
                <w:r w:rsidDel="00000000" w:rsidR="00000000" w:rsidRPr="00000000">
                  <w:rPr>
                    <w:b w:val="1"/>
                    <w:rtl w:val="0"/>
                  </w:rPr>
                  <w:t xml:space="preserve">14 pupils received numeracy catch up.</w:t>
                </w:r>
              </w:p>
              <w:p w:rsidR="00000000" w:rsidDel="00000000" w:rsidP="00000000" w:rsidRDefault="00000000" w:rsidRPr="00000000" w14:paraId="00000053">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54">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1 pupil left</w:t>
                </w:r>
              </w:p>
              <w:p w:rsidR="00000000" w:rsidDel="00000000" w:rsidP="00000000" w:rsidRDefault="00000000" w:rsidRPr="00000000" w14:paraId="00000055">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13 pupils (100%) made progress</w:t>
                </w:r>
              </w:p>
              <w:p w:rsidR="00000000" w:rsidDel="00000000" w:rsidP="00000000" w:rsidRDefault="00000000" w:rsidRPr="00000000" w14:paraId="00000056">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2 pupils (15%) returned to mainstream as they made sufficient progress.</w:t>
                </w:r>
              </w:p>
              <w:p w:rsidR="00000000" w:rsidDel="00000000" w:rsidP="00000000" w:rsidRDefault="00000000" w:rsidRPr="00000000" w14:paraId="00000057">
                <w:pPr>
                  <w:widowControl w:val="0"/>
                  <w:spacing w:after="0" w:before="0" w:line="240" w:lineRule="auto"/>
                  <w:rPr/>
                </w:pPr>
                <w:r w:rsidDel="00000000" w:rsidR="00000000" w:rsidRPr="00000000">
                  <w:rPr>
                    <w:rtl w:val="0"/>
                  </w:rPr>
                  <w:t xml:space="preserve"> </w:t>
                </w:r>
              </w:p>
              <w:p w:rsidR="00000000" w:rsidDel="00000000" w:rsidP="00000000" w:rsidRDefault="00000000" w:rsidRPr="00000000" w14:paraId="00000058">
                <w:pPr>
                  <w:widowControl w:val="0"/>
                  <w:spacing w:after="0" w:before="0" w:line="240" w:lineRule="auto"/>
                  <w:rPr>
                    <w:b w:val="1"/>
                  </w:rPr>
                </w:pPr>
                <w:r w:rsidDel="00000000" w:rsidR="00000000" w:rsidRPr="00000000">
                  <w:rPr>
                    <w:b w:val="1"/>
                    <w:rtl w:val="0"/>
                  </w:rPr>
                  <w:t xml:space="preserve">5 pupils are pupils premium.</w:t>
                </w:r>
              </w:p>
              <w:p w:rsidR="00000000" w:rsidDel="00000000" w:rsidP="00000000" w:rsidRDefault="00000000" w:rsidRPr="00000000" w14:paraId="00000059">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5 pupils (100%) made progress</w:t>
                </w:r>
              </w:p>
              <w:p w:rsidR="00000000" w:rsidDel="00000000" w:rsidP="00000000" w:rsidRDefault="00000000" w:rsidRPr="00000000" w14:paraId="0000005A">
                <w:pPr>
                  <w:widowControl w:val="0"/>
                  <w:spacing w:after="0" w:before="0" w:line="240" w:lineRule="auto"/>
                  <w:ind w:left="36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1 pupil (20%) returned to mainstream as she made sufficient progress.</w:t>
                </w:r>
              </w:p>
              <w:p w:rsidR="00000000" w:rsidDel="00000000" w:rsidP="00000000" w:rsidRDefault="00000000" w:rsidRPr="00000000" w14:paraId="0000005B">
                <w:pPr>
                  <w:widowControl w:val="0"/>
                  <w:spacing w:after="0" w:before="0" w:line="240" w:lineRule="auto"/>
                  <w:ind w:left="360" w:firstLine="0"/>
                  <w:rPr/>
                </w:pPr>
                <w:r w:rsidDel="00000000" w:rsidR="00000000" w:rsidRPr="00000000">
                  <w:rPr>
                    <w:rtl w:val="0"/>
                  </w:rPr>
                </w:r>
              </w:p>
              <w:p w:rsidR="00000000" w:rsidDel="00000000" w:rsidP="00000000" w:rsidRDefault="00000000" w:rsidRPr="00000000" w14:paraId="0000005C">
                <w:pPr>
                  <w:widowControl w:val="0"/>
                  <w:spacing w:after="0" w:before="0" w:line="240" w:lineRule="auto"/>
                  <w:ind w:left="360" w:firstLine="0"/>
                  <w:rPr/>
                </w:pPr>
                <w:r w:rsidDel="00000000" w:rsidR="00000000" w:rsidRPr="00000000">
                  <w:rPr>
                    <w:rtl w:val="0"/>
                  </w:rPr>
                </w:r>
              </w:p>
              <w:p w:rsidR="00000000" w:rsidDel="00000000" w:rsidP="00000000" w:rsidRDefault="00000000" w:rsidRPr="00000000" w14:paraId="0000005D">
                <w:pPr>
                  <w:widowControl w:val="0"/>
                  <w:spacing w:after="0" w:before="0" w:line="240" w:lineRule="auto"/>
                  <w:ind w:left="360" w:firstLine="0"/>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E">
                <w:pPr>
                  <w:widowControl w:val="0"/>
                  <w:spacing w:after="0" w:before="0" w:line="240" w:lineRule="auto"/>
                  <w:rPr>
                    <w:b w:val="1"/>
                  </w:rPr>
                </w:pPr>
                <w:r w:rsidDel="00000000" w:rsidR="00000000" w:rsidRPr="00000000">
                  <w:rPr>
                    <w:b w:val="1"/>
                    <w:rtl w:val="0"/>
                  </w:rPr>
                  <w:t xml:space="preserve">LANGUAGE GROUP</w:t>
                </w:r>
              </w:p>
              <w:p w:rsidR="00000000" w:rsidDel="00000000" w:rsidP="00000000" w:rsidRDefault="00000000" w:rsidRPr="00000000" w14:paraId="0000005F">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60">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61">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62">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63">
                <w:pPr>
                  <w:widowControl w:val="0"/>
                  <w:spacing w:after="0" w:before="0" w:line="240" w:lineRule="auto"/>
                  <w:rPr>
                    <w:b w:val="1"/>
                  </w:rPr>
                </w:pPr>
                <w:r w:rsidDel="00000000" w:rsidR="00000000" w:rsidRPr="00000000">
                  <w:rPr>
                    <w:b w:val="1"/>
                    <w:rtl w:val="0"/>
                  </w:rPr>
                  <w:t xml:space="preserve"> </w:t>
                </w:r>
              </w:p>
              <w:p w:rsidR="00000000" w:rsidDel="00000000" w:rsidP="00000000" w:rsidRDefault="00000000" w:rsidRPr="00000000" w14:paraId="00000064">
                <w:pPr>
                  <w:widowControl w:val="0"/>
                  <w:spacing w:after="0" w:before="0" w:line="240" w:lineRule="auto"/>
                  <w:rPr>
                    <w:b w:val="1"/>
                  </w:rPr>
                </w:pPr>
                <w:r w:rsidDel="00000000" w:rsidR="00000000" w:rsidRPr="00000000">
                  <w:rPr>
                    <w:b w:val="1"/>
                    <w:rtl w:val="0"/>
                  </w:rPr>
                  <w:t xml:space="preserve">PUPIL PREMIUM</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5">
                <w:pPr>
                  <w:widowControl w:val="0"/>
                  <w:spacing w:after="0" w:before="0" w:line="240" w:lineRule="auto"/>
                  <w:rPr/>
                </w:pPr>
                <w:r w:rsidDel="00000000" w:rsidR="00000000" w:rsidRPr="00000000">
                  <w:rPr>
                    <w:rtl w:val="0"/>
                  </w:rPr>
                  <w:t xml:space="preserve">9 pupils attended SLCN Language support.</w:t>
                </w:r>
              </w:p>
              <w:p w:rsidR="00000000" w:rsidDel="00000000" w:rsidP="00000000" w:rsidRDefault="00000000" w:rsidRPr="00000000" w14:paraId="00000066">
                <w:pPr>
                  <w:widowControl w:val="0"/>
                  <w:spacing w:after="0" w:before="0" w:line="240" w:lineRule="auto"/>
                  <w:rPr/>
                </w:pPr>
                <w:r w:rsidDel="00000000" w:rsidR="00000000" w:rsidRPr="00000000">
                  <w:rPr>
                    <w:rtl w:val="0"/>
                  </w:rPr>
                  <w:t xml:space="preserve">8 pupils (89%) completed the course and made progress.</w:t>
                </w:r>
              </w:p>
              <w:p w:rsidR="00000000" w:rsidDel="00000000" w:rsidP="00000000" w:rsidRDefault="00000000" w:rsidRPr="00000000" w14:paraId="00000067">
                <w:pPr>
                  <w:widowControl w:val="0"/>
                  <w:spacing w:after="0" w:before="0" w:line="240" w:lineRule="auto"/>
                  <w:rPr/>
                </w:pPr>
                <w:r w:rsidDel="00000000" w:rsidR="00000000" w:rsidRPr="00000000">
                  <w:rPr>
                    <w:rtl w:val="0"/>
                  </w:rPr>
                  <w:t xml:space="preserve">8 pupils (89%) excited the language group.</w:t>
                </w:r>
              </w:p>
              <w:p w:rsidR="00000000" w:rsidDel="00000000" w:rsidP="00000000" w:rsidRDefault="00000000" w:rsidRPr="00000000" w14:paraId="00000068">
                <w:pPr>
                  <w:widowControl w:val="0"/>
                  <w:spacing w:after="0" w:before="0" w:line="240" w:lineRule="auto"/>
                  <w:rPr/>
                </w:pPr>
                <w:r w:rsidDel="00000000" w:rsidR="00000000" w:rsidRPr="00000000">
                  <w:rPr>
                    <w:rtl w:val="0"/>
                  </w:rPr>
                  <w:t xml:space="preserve">8 pupils (89%) next steps – Blank Level Testing (TALC2).</w:t>
                </w:r>
              </w:p>
              <w:p w:rsidR="00000000" w:rsidDel="00000000" w:rsidP="00000000" w:rsidRDefault="00000000" w:rsidRPr="00000000" w14:paraId="00000069">
                <w:pPr>
                  <w:widowControl w:val="0"/>
                  <w:spacing w:after="0" w:before="0" w:line="240" w:lineRule="auto"/>
                  <w:rPr/>
                </w:pPr>
                <w:r w:rsidDel="00000000" w:rsidR="00000000" w:rsidRPr="00000000">
                  <w:rPr>
                    <w:rtl w:val="0"/>
                  </w:rPr>
                  <w:t xml:space="preserve"> </w:t>
                </w:r>
              </w:p>
              <w:p w:rsidR="00000000" w:rsidDel="00000000" w:rsidP="00000000" w:rsidRDefault="00000000" w:rsidRPr="00000000" w14:paraId="0000006A">
                <w:pPr>
                  <w:widowControl w:val="0"/>
                  <w:spacing w:after="0" w:before="0" w:line="240" w:lineRule="auto"/>
                  <w:rPr/>
                </w:pPr>
                <w:r w:rsidDel="00000000" w:rsidR="00000000" w:rsidRPr="00000000">
                  <w:rPr>
                    <w:rtl w:val="0"/>
                  </w:rPr>
                  <w:t xml:space="preserve"> </w:t>
                </w:r>
              </w:p>
              <w:p w:rsidR="00000000" w:rsidDel="00000000" w:rsidP="00000000" w:rsidRDefault="00000000" w:rsidRPr="00000000" w14:paraId="0000006B">
                <w:pPr>
                  <w:widowControl w:val="0"/>
                  <w:spacing w:after="0" w:before="0" w:line="240" w:lineRule="auto"/>
                  <w:rPr/>
                </w:pPr>
                <w:r w:rsidDel="00000000" w:rsidR="00000000" w:rsidRPr="00000000">
                  <w:rPr>
                    <w:b w:val="1"/>
                    <w:rtl w:val="0"/>
                  </w:rPr>
                  <w:t xml:space="preserve">Pupil premium</w:t>
                </w:r>
                <w:r w:rsidDel="00000000" w:rsidR="00000000" w:rsidRPr="00000000">
                  <w:rPr>
                    <w:rtl w:val="0"/>
                  </w:rPr>
                  <w:t xml:space="preserve"> - 6 pupils.</w:t>
                </w:r>
              </w:p>
              <w:p w:rsidR="00000000" w:rsidDel="00000000" w:rsidP="00000000" w:rsidRDefault="00000000" w:rsidRPr="00000000" w14:paraId="0000006C">
                <w:pPr>
                  <w:widowControl w:val="0"/>
                  <w:spacing w:after="240" w:before="0" w:line="240" w:lineRule="auto"/>
                  <w:rPr/>
                </w:pPr>
                <w:r w:rsidDel="00000000" w:rsidR="00000000" w:rsidRPr="00000000">
                  <w:rPr>
                    <w:rtl w:val="0"/>
                  </w:rPr>
                  <w:t xml:space="preserve">6 pupils premium pupils (100%) followed SLCN Language support.</w:t>
                </w:r>
              </w:p>
              <w:p w:rsidR="00000000" w:rsidDel="00000000" w:rsidP="00000000" w:rsidRDefault="00000000" w:rsidRPr="00000000" w14:paraId="0000006D">
                <w:pPr>
                  <w:widowControl w:val="0"/>
                  <w:spacing w:after="240" w:before="0" w:line="240" w:lineRule="auto"/>
                  <w:rPr/>
                </w:pPr>
                <w:r w:rsidDel="00000000" w:rsidR="00000000" w:rsidRPr="00000000">
                  <w:rPr>
                    <w:rtl w:val="0"/>
                  </w:rPr>
                  <w:t xml:space="preserve">5 pupils (83%) made progress.</w:t>
                </w:r>
              </w:p>
              <w:p w:rsidR="00000000" w:rsidDel="00000000" w:rsidP="00000000" w:rsidRDefault="00000000" w:rsidRPr="00000000" w14:paraId="0000006E">
                <w:pPr>
                  <w:widowControl w:val="0"/>
                  <w:spacing w:after="240" w:before="0" w:line="240" w:lineRule="auto"/>
                  <w:rPr/>
                </w:pPr>
                <w:r w:rsidDel="00000000" w:rsidR="00000000" w:rsidRPr="00000000">
                  <w:rPr>
                    <w:rtl w:val="0"/>
                  </w:rPr>
                  <w:t xml:space="preserve">4 pupils (67%) excited the programme.</w:t>
                </w:r>
              </w:p>
              <w:p w:rsidR="00000000" w:rsidDel="00000000" w:rsidP="00000000" w:rsidRDefault="00000000" w:rsidRPr="00000000" w14:paraId="0000006F">
                <w:pPr>
                  <w:widowControl w:val="0"/>
                  <w:spacing w:after="0" w:before="0" w:line="240" w:lineRule="auto"/>
                  <w:rPr/>
                </w:pPr>
                <w:r w:rsidDel="00000000" w:rsidR="00000000" w:rsidRPr="00000000">
                  <w:rPr>
                    <w:rtl w:val="0"/>
                  </w:rPr>
                  <w:t xml:space="preserve"> </w:t>
                </w:r>
              </w:p>
            </w:tc>
          </w:tr>
        </w:tbl>
      </w:sdtContent>
    </w:sdt>
    <w:p w:rsidR="00000000" w:rsidDel="00000000" w:rsidP="00000000" w:rsidRDefault="00000000" w:rsidRPr="00000000" w14:paraId="00000070">
      <w:pPr>
        <w:pStyle w:val="Heading1"/>
        <w:ind w:left="9" w:firstLine="14"/>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1">
      <w:pPr>
        <w:pStyle w:val="Heading1"/>
        <w:ind w:left="9" w:firstLine="14"/>
        <w:rPr/>
      </w:pPr>
      <w:r w:rsidDel="00000000" w:rsidR="00000000" w:rsidRPr="00000000">
        <w:rPr>
          <w:rtl w:val="0"/>
        </w:rPr>
        <w:t xml:space="preserve">Impact of the ELKLAN Strategy</w:t>
      </w:r>
      <w:r w:rsidDel="00000000" w:rsidR="00000000" w:rsidRPr="00000000">
        <w:rPr>
          <w:b w:val="0"/>
          <w:u w:val="none"/>
          <w:rtl w:val="0"/>
        </w:rPr>
        <w:t xml:space="preserve"> </w:t>
      </w:r>
      <w:r w:rsidDel="00000000" w:rsidR="00000000" w:rsidRPr="00000000">
        <w:rPr>
          <w:rtl w:val="0"/>
        </w:rPr>
      </w:r>
    </w:p>
    <w:p w:rsidR="00000000" w:rsidDel="00000000" w:rsidP="00000000" w:rsidRDefault="00000000" w:rsidRPr="00000000" w14:paraId="00000072">
      <w:pPr>
        <w:spacing w:after="0" w:line="250" w:lineRule="auto"/>
        <w:ind w:left="9" w:hanging="10"/>
        <w:jc w:val="both"/>
        <w:rPr>
          <w:color w:val="0e101a"/>
          <w:sz w:val="24"/>
          <w:szCs w:val="24"/>
        </w:rPr>
      </w:pPr>
      <w:r w:rsidDel="00000000" w:rsidR="00000000" w:rsidRPr="00000000">
        <w:rPr>
          <w:color w:val="0e101a"/>
          <w:sz w:val="24"/>
          <w:szCs w:val="24"/>
          <w:rtl w:val="0"/>
        </w:rPr>
        <w:t xml:space="preserve">As a strategy to empower Pupil Premium students and students across the school to improve pupil outcomes, the ELKLAN strategy was introduced in the spring term of 2022 and is being embedded in lessons across the school. Staff have been continually upskilled with learning strategies for supporting PP and SLCN pupils in lessons. This has occurred through Twilight CPD with external professionals, briefings with the school SENCO and CPD sessions with the ELKLAN champions who are trained to support staff and lead CPD sessions. </w:t>
      </w:r>
    </w:p>
    <w:p w:rsidR="00000000" w:rsidDel="00000000" w:rsidP="00000000" w:rsidRDefault="00000000" w:rsidRPr="00000000" w14:paraId="00000073">
      <w:pPr>
        <w:spacing w:after="0" w:line="250" w:lineRule="auto"/>
        <w:ind w:left="9" w:hanging="10"/>
        <w:jc w:val="both"/>
        <w:rPr>
          <w:color w:val="0e101a"/>
          <w:sz w:val="24"/>
          <w:szCs w:val="24"/>
        </w:rPr>
      </w:pPr>
      <w:r w:rsidDel="00000000" w:rsidR="00000000" w:rsidRPr="00000000">
        <w:rPr>
          <w:rtl w:val="0"/>
        </w:rPr>
      </w:r>
    </w:p>
    <w:p w:rsidR="00000000" w:rsidDel="00000000" w:rsidP="00000000" w:rsidRDefault="00000000" w:rsidRPr="00000000" w14:paraId="00000074">
      <w:pPr>
        <w:spacing w:after="0" w:line="250" w:lineRule="auto"/>
        <w:ind w:left="9" w:hanging="10"/>
        <w:jc w:val="both"/>
        <w:rPr/>
      </w:pPr>
      <w:r w:rsidDel="00000000" w:rsidR="00000000" w:rsidRPr="00000000">
        <w:rPr>
          <w:color w:val="0e101a"/>
          <w:sz w:val="24"/>
          <w:szCs w:val="24"/>
          <w:rtl w:val="0"/>
        </w:rPr>
        <w:t xml:space="preserve">Using the ELKLAN strategies in teaching and learning has enabled teachers to support pupils to achieve learning outcomes particularly those with additional needs, which invariably helps to remove barriers to learning, allowing students to access the curriculum and engage with learning, consequently improving attainment.  </w:t>
      </w:r>
      <w:r w:rsidDel="00000000" w:rsidR="00000000" w:rsidRPr="00000000">
        <w:rPr>
          <w:rtl w:val="0"/>
        </w:rPr>
      </w:r>
    </w:p>
    <w:p w:rsidR="00000000" w:rsidDel="00000000" w:rsidP="00000000" w:rsidRDefault="00000000" w:rsidRPr="00000000" w14:paraId="00000075">
      <w:pPr>
        <w:spacing w:after="0" w:lineRule="auto"/>
        <w:ind w:left="14" w:firstLine="0"/>
        <w:rPr/>
      </w:pPr>
      <w:r w:rsidDel="00000000" w:rsidR="00000000" w:rsidRPr="00000000">
        <w:rPr>
          <w:color w:val="0e101a"/>
          <w:sz w:val="24"/>
          <w:szCs w:val="24"/>
          <w:rtl w:val="0"/>
        </w:rPr>
        <w:t xml:space="preserve"> </w:t>
      </w:r>
      <w:r w:rsidDel="00000000" w:rsidR="00000000" w:rsidRPr="00000000">
        <w:rPr>
          <w:rtl w:val="0"/>
        </w:rPr>
      </w:r>
    </w:p>
    <w:p w:rsidR="00000000" w:rsidDel="00000000" w:rsidP="00000000" w:rsidRDefault="00000000" w:rsidRPr="00000000" w14:paraId="00000076">
      <w:pPr>
        <w:spacing w:after="25" w:line="250" w:lineRule="auto"/>
        <w:ind w:left="9" w:hanging="10"/>
        <w:jc w:val="both"/>
        <w:rPr/>
      </w:pPr>
      <w:r w:rsidDel="00000000" w:rsidR="00000000" w:rsidRPr="00000000">
        <w:rPr>
          <w:color w:val="0e101a"/>
          <w:sz w:val="24"/>
          <w:szCs w:val="24"/>
          <w:rtl w:val="0"/>
        </w:rPr>
        <w:t xml:space="preserve">The ELKALN strategy and initiative is helping to promote learning for all students in all subjects, especially PP learners and learners with SLCN, by providing strategies to support teaching and learning. It has encouraged teachers to be more aware of struggling and SEND learners in the classroom and adapt strategies accordingly during interaction and delivery on an ongoing basis. Some strategies that have been employed by staff are: </w:t>
      </w:r>
      <w:r w:rsidDel="00000000" w:rsidR="00000000" w:rsidRPr="00000000">
        <w:rPr>
          <w:rtl w:val="0"/>
        </w:rPr>
      </w:r>
    </w:p>
    <w:p w:rsidR="00000000" w:rsidDel="00000000" w:rsidP="00000000" w:rsidRDefault="00000000" w:rsidRPr="00000000" w14:paraId="00000077">
      <w:pPr>
        <w:numPr>
          <w:ilvl w:val="0"/>
          <w:numId w:val="2"/>
        </w:numPr>
        <w:spacing w:after="25" w:line="250" w:lineRule="auto"/>
        <w:ind w:left="720" w:hanging="360"/>
        <w:jc w:val="both"/>
        <w:rPr/>
      </w:pPr>
      <w:r w:rsidDel="00000000" w:rsidR="00000000" w:rsidRPr="00000000">
        <w:rPr>
          <w:color w:val="0e101a"/>
          <w:sz w:val="24"/>
          <w:szCs w:val="24"/>
          <w:rtl w:val="0"/>
        </w:rPr>
        <w:t xml:space="preserve">Developing the use of BLANKS Questioning in lessons</w:t>
      </w:r>
      <w:r w:rsidDel="00000000" w:rsidR="00000000" w:rsidRPr="00000000">
        <w:rPr>
          <w:rtl w:val="0"/>
        </w:rPr>
      </w:r>
    </w:p>
    <w:p w:rsidR="00000000" w:rsidDel="00000000" w:rsidP="00000000" w:rsidRDefault="00000000" w:rsidRPr="00000000" w14:paraId="00000078">
      <w:pPr>
        <w:numPr>
          <w:ilvl w:val="0"/>
          <w:numId w:val="2"/>
        </w:numPr>
        <w:spacing w:after="25" w:line="250" w:lineRule="auto"/>
        <w:ind w:left="720" w:hanging="360"/>
        <w:jc w:val="both"/>
        <w:rPr/>
      </w:pPr>
      <w:r w:rsidDel="00000000" w:rsidR="00000000" w:rsidRPr="00000000">
        <w:rPr>
          <w:color w:val="0e101a"/>
          <w:sz w:val="24"/>
          <w:szCs w:val="24"/>
          <w:rtl w:val="0"/>
        </w:rPr>
        <w:t xml:space="preserve">Facilitating a communication chain which ensures effective communication during learning, ensuring it is a “two-way street” between teachers and learners.</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9">
      <w:pPr>
        <w:numPr>
          <w:ilvl w:val="0"/>
          <w:numId w:val="2"/>
        </w:numPr>
        <w:spacing w:after="13" w:line="260" w:lineRule="auto"/>
        <w:ind w:left="720" w:hanging="360"/>
        <w:jc w:val="both"/>
        <w:rPr/>
      </w:pPr>
      <w:r w:rsidDel="00000000" w:rsidR="00000000" w:rsidRPr="00000000">
        <w:rPr>
          <w:color w:val="0e101a"/>
          <w:sz w:val="24"/>
          <w:szCs w:val="24"/>
          <w:rtl w:val="0"/>
        </w:rPr>
        <w:t xml:space="preserve">Creating a calm, stimulating, supportive learning environment for all learners ensures they are comfortable and confident to engage and share in lesson activities.</w:t>
      </w:r>
      <w:r w:rsidDel="00000000" w:rsidR="00000000" w:rsidRPr="00000000">
        <w:rPr>
          <w:rtl w:val="0"/>
        </w:rPr>
      </w:r>
    </w:p>
    <w:p w:rsidR="00000000" w:rsidDel="00000000" w:rsidP="00000000" w:rsidRDefault="00000000" w:rsidRPr="00000000" w14:paraId="0000007A">
      <w:pPr>
        <w:numPr>
          <w:ilvl w:val="0"/>
          <w:numId w:val="2"/>
        </w:numPr>
        <w:spacing w:after="13" w:line="260" w:lineRule="auto"/>
        <w:ind w:left="720" w:hanging="360"/>
        <w:jc w:val="both"/>
        <w:rPr/>
      </w:pPr>
      <w:r w:rsidDel="00000000" w:rsidR="00000000" w:rsidRPr="00000000">
        <w:rPr>
          <w:color w:val="0e101a"/>
          <w:sz w:val="24"/>
          <w:szCs w:val="24"/>
          <w:rtl w:val="0"/>
        </w:rPr>
        <w:t xml:space="preserve">Pair-share activities allow students to use and develop language and vocabulary and express thoughts during lessons.</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B">
      <w:pPr>
        <w:numPr>
          <w:ilvl w:val="0"/>
          <w:numId w:val="2"/>
        </w:numPr>
        <w:spacing w:after="25" w:line="250" w:lineRule="auto"/>
        <w:ind w:left="720" w:hanging="360"/>
        <w:jc w:val="both"/>
        <w:rPr/>
      </w:pPr>
      <w:r w:rsidDel="00000000" w:rsidR="00000000" w:rsidRPr="00000000">
        <w:rPr>
          <w:color w:val="0e101a"/>
          <w:sz w:val="24"/>
          <w:szCs w:val="24"/>
          <w:rtl w:val="0"/>
        </w:rPr>
        <w:t xml:space="preserve">Using modelling techniques to illustrate how to solve simple to complex problems regularly.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C">
      <w:pPr>
        <w:numPr>
          <w:ilvl w:val="0"/>
          <w:numId w:val="2"/>
        </w:numPr>
        <w:spacing w:after="25" w:line="250" w:lineRule="auto"/>
        <w:ind w:left="720" w:hanging="360"/>
        <w:jc w:val="both"/>
        <w:rPr/>
      </w:pPr>
      <w:r w:rsidDel="00000000" w:rsidR="00000000" w:rsidRPr="00000000">
        <w:rPr>
          <w:color w:val="0e101a"/>
          <w:sz w:val="24"/>
          <w:szCs w:val="24"/>
          <w:rtl w:val="0"/>
        </w:rPr>
        <w:t xml:space="preserve">Encouraging all learners to demonstrate understanding independently or in groups and</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D">
      <w:pPr>
        <w:numPr>
          <w:ilvl w:val="0"/>
          <w:numId w:val="2"/>
        </w:numPr>
        <w:spacing w:after="0" w:line="250" w:lineRule="auto"/>
        <w:ind w:left="720" w:hanging="360"/>
        <w:jc w:val="both"/>
        <w:rPr/>
      </w:pPr>
      <w:r w:rsidDel="00000000" w:rsidR="00000000" w:rsidRPr="00000000">
        <w:rPr>
          <w:color w:val="0e101a"/>
          <w:sz w:val="24"/>
          <w:szCs w:val="24"/>
          <w:rtl w:val="0"/>
        </w:rPr>
        <w:t xml:space="preserve">Supporting learners to summarise knowledge through tools such as mind maps as a critical revision strategy.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E">
      <w:pPr>
        <w:spacing w:after="0" w:line="250" w:lineRule="auto"/>
        <w:ind w:left="9" w:hanging="10"/>
        <w:jc w:val="both"/>
        <w:rPr>
          <w:color w:val="0e101a"/>
          <w:sz w:val="24"/>
          <w:szCs w:val="24"/>
        </w:rPr>
      </w:pPr>
      <w:r w:rsidDel="00000000" w:rsidR="00000000" w:rsidRPr="00000000">
        <w:rPr>
          <w:rtl w:val="0"/>
        </w:rPr>
      </w:r>
    </w:p>
    <w:p w:rsidR="00000000" w:rsidDel="00000000" w:rsidP="00000000" w:rsidRDefault="00000000" w:rsidRPr="00000000" w14:paraId="0000007F">
      <w:pPr>
        <w:spacing w:after="0" w:line="250" w:lineRule="auto"/>
        <w:ind w:left="9" w:hanging="10"/>
        <w:jc w:val="both"/>
        <w:rPr/>
      </w:pPr>
      <w:r w:rsidDel="00000000" w:rsidR="00000000" w:rsidRPr="00000000">
        <w:rPr>
          <w:color w:val="0e101a"/>
          <w:sz w:val="24"/>
          <w:szCs w:val="24"/>
          <w:rtl w:val="0"/>
        </w:rPr>
        <w:t xml:space="preserve">Promoting learning using these strategies is an ongoing process where there is constant reviewing and evaluating of learning. Strategies are adapted as they deem fit to gain the most favourable outcomes for all learners. </w:t>
      </w:r>
      <w:r w:rsidDel="00000000" w:rsidR="00000000" w:rsidRPr="00000000">
        <w:rPr>
          <w:rtl w:val="0"/>
        </w:rPr>
      </w:r>
    </w:p>
    <w:p w:rsidR="00000000" w:rsidDel="00000000" w:rsidP="00000000" w:rsidRDefault="00000000" w:rsidRPr="00000000" w14:paraId="00000080">
      <w:pPr>
        <w:spacing w:after="0" w:lineRule="auto"/>
        <w:ind w:left="14" w:firstLine="0"/>
        <w:rPr/>
      </w:pPr>
      <w:r w:rsidDel="00000000" w:rsidR="00000000" w:rsidRPr="00000000">
        <w:rPr>
          <w:color w:val="0e101a"/>
          <w:sz w:val="24"/>
          <w:szCs w:val="24"/>
          <w:rtl w:val="0"/>
        </w:rPr>
        <w:t xml:space="preserve">  </w:t>
      </w:r>
      <w:r w:rsidDel="00000000" w:rsidR="00000000" w:rsidRPr="00000000">
        <w:rPr>
          <w:rtl w:val="0"/>
        </w:rPr>
      </w:r>
    </w:p>
    <w:p w:rsidR="00000000" w:rsidDel="00000000" w:rsidP="00000000" w:rsidRDefault="00000000" w:rsidRPr="00000000" w14:paraId="00000081">
      <w:pPr>
        <w:spacing w:after="0" w:line="250" w:lineRule="auto"/>
        <w:ind w:left="9" w:hanging="10"/>
        <w:jc w:val="both"/>
        <w:rPr>
          <w:color w:val="0e101a"/>
          <w:sz w:val="24"/>
          <w:szCs w:val="24"/>
        </w:rPr>
      </w:pPr>
      <w:r w:rsidDel="00000000" w:rsidR="00000000" w:rsidRPr="00000000">
        <w:rPr>
          <w:color w:val="0e101a"/>
          <w:sz w:val="24"/>
          <w:szCs w:val="24"/>
          <w:rtl w:val="0"/>
        </w:rPr>
        <w:t xml:space="preserve">The impact of the ELKLAN project is evident, with a demonstrable positive impact on pupil outcomes. Teachers are using the strategies in a classroom setting, which opens up an access route to learning for all learners, not just pupils with SLCN needs, Literacy difficulties, dyslexic pupils, and those with ASD. However, every pupil 11-16 can benefit. Data shows that ELKLAN strategies are evident in 93% of lessons (Learning Walks, April 2024), up from 86% in September 2023.</w:t>
      </w:r>
    </w:p>
    <w:p w:rsidR="00000000" w:rsidDel="00000000" w:rsidP="00000000" w:rsidRDefault="00000000" w:rsidRPr="00000000" w14:paraId="00000082">
      <w:pPr>
        <w:spacing w:after="0" w:line="250" w:lineRule="auto"/>
        <w:ind w:left="9" w:hanging="10"/>
        <w:jc w:val="both"/>
        <w:rPr>
          <w:color w:val="0e101a"/>
          <w:sz w:val="24"/>
          <w:szCs w:val="24"/>
        </w:rPr>
      </w:pPr>
      <w:r w:rsidDel="00000000" w:rsidR="00000000" w:rsidRPr="00000000">
        <w:rPr>
          <w:rtl w:val="0"/>
        </w:rPr>
      </w:r>
    </w:p>
    <w:p w:rsidR="00000000" w:rsidDel="00000000" w:rsidP="00000000" w:rsidRDefault="00000000" w:rsidRPr="00000000" w14:paraId="00000083">
      <w:pPr>
        <w:spacing w:after="0" w:line="250" w:lineRule="auto"/>
        <w:ind w:left="9" w:hanging="10"/>
        <w:jc w:val="both"/>
        <w:rPr>
          <w:color w:val="0e101a"/>
          <w:sz w:val="24"/>
          <w:szCs w:val="24"/>
        </w:rPr>
      </w:pPr>
      <w:r w:rsidDel="00000000" w:rsidR="00000000" w:rsidRPr="00000000">
        <w:rPr>
          <w:color w:val="0e101a"/>
          <w:sz w:val="24"/>
          <w:szCs w:val="24"/>
          <w:rtl w:val="0"/>
        </w:rPr>
        <w:t xml:space="preserve">ELKLAN champions in the school are able to offer advice, strategies, and support to teachers in their departments so that barriers are removed from the learning environment.</w:t>
      </w:r>
    </w:p>
    <w:p w:rsidR="00000000" w:rsidDel="00000000" w:rsidP="00000000" w:rsidRDefault="00000000" w:rsidRPr="00000000" w14:paraId="00000084">
      <w:pPr>
        <w:spacing w:after="0" w:line="250" w:lineRule="auto"/>
        <w:ind w:left="9" w:hanging="10"/>
        <w:jc w:val="both"/>
        <w:rPr/>
      </w:pPr>
      <w:r w:rsidDel="00000000" w:rsidR="00000000" w:rsidRPr="00000000">
        <w:rPr>
          <w:rtl w:val="0"/>
        </w:rPr>
      </w:r>
    </w:p>
    <w:p w:rsidR="00000000" w:rsidDel="00000000" w:rsidP="00000000" w:rsidRDefault="00000000" w:rsidRPr="00000000" w14:paraId="00000085">
      <w:pPr>
        <w:spacing w:after="0" w:line="250" w:lineRule="auto"/>
        <w:ind w:left="9" w:hanging="10"/>
        <w:jc w:val="both"/>
        <w:rPr>
          <w:sz w:val="24"/>
          <w:szCs w:val="24"/>
        </w:rPr>
      </w:pPr>
      <w:r w:rsidDel="00000000" w:rsidR="00000000" w:rsidRPr="00000000">
        <w:rPr>
          <w:sz w:val="24"/>
          <w:szCs w:val="24"/>
          <w:rtl w:val="0"/>
        </w:rPr>
        <w:t xml:space="preserve">To continue to embed ELKLAN into the curriculum and to ensure it is consistently implemented to support our students, the school is working closely with professionals in the borough and the ELKLAN programme to ensure the school receives ELKLAN accreditation. This shows the school is a ‘Communication Friendly Setting’ which has proven to be embedding the ELKLAN strategies through audits.</w:t>
      </w:r>
    </w:p>
    <w:p w:rsidR="00000000" w:rsidDel="00000000" w:rsidP="00000000" w:rsidRDefault="00000000" w:rsidRPr="00000000" w14:paraId="00000086">
      <w:pPr>
        <w:spacing w:after="0" w:line="250" w:lineRule="auto"/>
        <w:ind w:left="9" w:hanging="10"/>
        <w:jc w:val="both"/>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7">
      <w:pPr>
        <w:pStyle w:val="Heading1"/>
        <w:ind w:left="9" w:firstLine="14"/>
        <w:rPr/>
      </w:pPr>
      <w:r w:rsidDel="00000000" w:rsidR="00000000" w:rsidRPr="00000000">
        <w:rPr>
          <w:rtl w:val="0"/>
        </w:rPr>
        <w:t xml:space="preserve">Impact of Chromebook and Digital Devices Strategy</w:t>
      </w:r>
      <w:r w:rsidDel="00000000" w:rsidR="00000000" w:rsidRPr="00000000">
        <w:rPr>
          <w:u w:val="none"/>
          <w:rtl w:val="0"/>
        </w:rPr>
        <w:t xml:space="preserve"> </w:t>
      </w:r>
      <w:r w:rsidDel="00000000" w:rsidR="00000000" w:rsidRPr="00000000">
        <w:rPr>
          <w:rtl w:val="0"/>
        </w:rPr>
      </w:r>
    </w:p>
    <w:p w:rsidR="00000000" w:rsidDel="00000000" w:rsidP="00000000" w:rsidRDefault="00000000" w:rsidRPr="00000000" w14:paraId="00000088">
      <w:pPr>
        <w:spacing w:after="0" w:line="250" w:lineRule="auto"/>
        <w:ind w:left="9" w:hanging="10"/>
        <w:jc w:val="both"/>
        <w:rPr/>
      </w:pPr>
      <w:r w:rsidDel="00000000" w:rsidR="00000000" w:rsidRPr="00000000">
        <w:rPr>
          <w:color w:val="0e101a"/>
          <w:sz w:val="24"/>
          <w:szCs w:val="24"/>
          <w:rtl w:val="0"/>
        </w:rPr>
        <w:t xml:space="preserve">The use of Chrome books to support reading plus and learning was initiated in the Autumn of 2022. The strategy aimed to support students, especially PP students, access to the curriculum, subsequently improving students’ attainment. The initiative has been rolled out in Year 7 -10 and EAL learners in Year 11. The impact recorded has been: </w:t>
      </w:r>
      <w:r w:rsidDel="00000000" w:rsidR="00000000" w:rsidRPr="00000000">
        <w:rPr>
          <w:rtl w:val="0"/>
        </w:rPr>
      </w:r>
    </w:p>
    <w:p w:rsidR="00000000" w:rsidDel="00000000" w:rsidP="00000000" w:rsidRDefault="00000000" w:rsidRPr="00000000" w14:paraId="00000089">
      <w:pPr>
        <w:spacing w:after="13" w:lineRule="auto"/>
        <w:ind w:left="14" w:firstLine="0"/>
        <w:rPr/>
      </w:pPr>
      <w:r w:rsidDel="00000000" w:rsidR="00000000" w:rsidRPr="00000000">
        <w:rPr>
          <w:color w:val="0e101a"/>
          <w:sz w:val="24"/>
          <w:szCs w:val="24"/>
          <w:rtl w:val="0"/>
        </w:rPr>
        <w:t xml:space="preserve"> </w:t>
      </w:r>
      <w:r w:rsidDel="00000000" w:rsidR="00000000" w:rsidRPr="00000000">
        <w:rPr>
          <w:rtl w:val="0"/>
        </w:rPr>
      </w:r>
    </w:p>
    <w:p w:rsidR="00000000" w:rsidDel="00000000" w:rsidP="00000000" w:rsidRDefault="00000000" w:rsidRPr="00000000" w14:paraId="0000008A">
      <w:pPr>
        <w:numPr>
          <w:ilvl w:val="0"/>
          <w:numId w:val="3"/>
        </w:numPr>
        <w:spacing w:after="25" w:line="250" w:lineRule="auto"/>
        <w:ind w:left="720" w:hanging="720"/>
        <w:jc w:val="both"/>
        <w:rPr/>
      </w:pPr>
      <w:r w:rsidDel="00000000" w:rsidR="00000000" w:rsidRPr="00000000">
        <w:rPr>
          <w:color w:val="0e101a"/>
          <w:sz w:val="24"/>
          <w:szCs w:val="24"/>
          <w:rtl w:val="0"/>
        </w:rPr>
        <w:t xml:space="preserve">86% </w:t>
      </w:r>
      <w:r w:rsidDel="00000000" w:rsidR="00000000" w:rsidRPr="00000000">
        <w:rPr>
          <w:sz w:val="24"/>
          <w:szCs w:val="24"/>
          <w:rtl w:val="0"/>
        </w:rPr>
        <w:t xml:space="preserve">use of Chromebooks in teaching KS3 and Year 10.</w:t>
      </w:r>
      <w:r w:rsidDel="00000000" w:rsidR="00000000" w:rsidRPr="00000000">
        <w:rPr>
          <w:rtl w:val="0"/>
        </w:rPr>
      </w:r>
    </w:p>
    <w:p w:rsidR="00000000" w:rsidDel="00000000" w:rsidP="00000000" w:rsidRDefault="00000000" w:rsidRPr="00000000" w14:paraId="0000008B">
      <w:pPr>
        <w:numPr>
          <w:ilvl w:val="0"/>
          <w:numId w:val="3"/>
        </w:numPr>
        <w:spacing w:after="25" w:line="250" w:lineRule="auto"/>
        <w:ind w:left="720" w:hanging="720"/>
        <w:jc w:val="both"/>
        <w:rPr/>
      </w:pPr>
      <w:r w:rsidDel="00000000" w:rsidR="00000000" w:rsidRPr="00000000">
        <w:rPr>
          <w:color w:val="0e101a"/>
          <w:sz w:val="24"/>
          <w:szCs w:val="24"/>
          <w:rtl w:val="0"/>
        </w:rPr>
        <w:t xml:space="preserve">83% of staff have used the chromebooks to support delivery of their lessons</w:t>
      </w:r>
      <w:r w:rsidDel="00000000" w:rsidR="00000000" w:rsidRPr="00000000">
        <w:rPr>
          <w:rtl w:val="0"/>
        </w:rPr>
      </w:r>
    </w:p>
    <w:p w:rsidR="00000000" w:rsidDel="00000000" w:rsidP="00000000" w:rsidRDefault="00000000" w:rsidRPr="00000000" w14:paraId="0000008C">
      <w:pPr>
        <w:numPr>
          <w:ilvl w:val="0"/>
          <w:numId w:val="3"/>
        </w:numPr>
        <w:spacing w:after="25" w:line="250" w:lineRule="auto"/>
        <w:ind w:left="720" w:hanging="720"/>
        <w:jc w:val="both"/>
        <w:rPr/>
      </w:pPr>
      <w:r w:rsidDel="00000000" w:rsidR="00000000" w:rsidRPr="00000000">
        <w:rPr>
          <w:color w:val="0e101a"/>
          <w:sz w:val="24"/>
          <w:szCs w:val="24"/>
          <w:rtl w:val="0"/>
        </w:rPr>
        <w:t xml:space="preserve">95% of staff comment that their students are confident using the chromebooks</w:t>
      </w:r>
      <w:r w:rsidDel="00000000" w:rsidR="00000000" w:rsidRPr="00000000">
        <w:rPr>
          <w:rtl w:val="0"/>
        </w:rPr>
      </w:r>
    </w:p>
    <w:p w:rsidR="00000000" w:rsidDel="00000000" w:rsidP="00000000" w:rsidRDefault="00000000" w:rsidRPr="00000000" w14:paraId="0000008D">
      <w:pPr>
        <w:numPr>
          <w:ilvl w:val="0"/>
          <w:numId w:val="3"/>
        </w:numPr>
        <w:spacing w:after="25" w:line="250" w:lineRule="auto"/>
        <w:ind w:left="720" w:hanging="720"/>
        <w:jc w:val="both"/>
        <w:rPr/>
      </w:pPr>
      <w:r w:rsidDel="00000000" w:rsidR="00000000" w:rsidRPr="00000000">
        <w:rPr>
          <w:color w:val="0e101a"/>
          <w:sz w:val="24"/>
          <w:szCs w:val="24"/>
          <w:rtl w:val="0"/>
        </w:rPr>
        <w:t xml:space="preserve">72% of staff commented that the chromebooks have had a positive impact on their lesson delivery so far</w:t>
      </w:r>
      <w:r w:rsidDel="00000000" w:rsidR="00000000" w:rsidRPr="00000000">
        <w:rPr>
          <w:rtl w:val="0"/>
        </w:rPr>
      </w:r>
    </w:p>
    <w:p w:rsidR="00000000" w:rsidDel="00000000" w:rsidP="00000000" w:rsidRDefault="00000000" w:rsidRPr="00000000" w14:paraId="0000008E">
      <w:pPr>
        <w:numPr>
          <w:ilvl w:val="0"/>
          <w:numId w:val="3"/>
        </w:numPr>
        <w:spacing w:after="13" w:line="260" w:lineRule="auto"/>
        <w:ind w:left="720" w:hanging="720"/>
        <w:jc w:val="both"/>
        <w:rPr/>
      </w:pPr>
      <w:r w:rsidDel="00000000" w:rsidR="00000000" w:rsidRPr="00000000">
        <w:rPr>
          <w:color w:val="0e101a"/>
          <w:sz w:val="24"/>
          <w:szCs w:val="24"/>
          <w:rtl w:val="0"/>
        </w:rPr>
        <w:t xml:space="preserve">89% of staff stated the chromebooks meet the needs of their curriculum</w:t>
      </w:r>
      <w:r w:rsidDel="00000000" w:rsidR="00000000" w:rsidRPr="00000000">
        <w:rPr>
          <w:rtl w:val="0"/>
        </w:rPr>
      </w:r>
    </w:p>
    <w:p w:rsidR="00000000" w:rsidDel="00000000" w:rsidP="00000000" w:rsidRDefault="00000000" w:rsidRPr="00000000" w14:paraId="0000008F">
      <w:pPr>
        <w:numPr>
          <w:ilvl w:val="0"/>
          <w:numId w:val="3"/>
        </w:numPr>
        <w:spacing w:after="13" w:line="260" w:lineRule="auto"/>
        <w:ind w:left="720" w:hanging="720"/>
        <w:jc w:val="both"/>
        <w:rPr/>
      </w:pPr>
      <w:r w:rsidDel="00000000" w:rsidR="00000000" w:rsidRPr="00000000">
        <w:rPr>
          <w:color w:val="0e101a"/>
          <w:sz w:val="24"/>
          <w:szCs w:val="24"/>
          <w:rtl w:val="0"/>
        </w:rPr>
        <w:t xml:space="preserve">Improved literacy.</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0">
      <w:pPr>
        <w:spacing w:after="0" w:lineRule="auto"/>
        <w:ind w:left="14" w:firstLine="0"/>
        <w:rPr/>
      </w:pPr>
      <w:r w:rsidDel="00000000" w:rsidR="00000000" w:rsidRPr="00000000">
        <w:rPr>
          <w:color w:val="0e101a"/>
          <w:sz w:val="24"/>
          <w:szCs w:val="24"/>
          <w:rtl w:val="0"/>
        </w:rPr>
        <w:t xml:space="preserve"> </w:t>
      </w:r>
      <w:r w:rsidDel="00000000" w:rsidR="00000000" w:rsidRPr="00000000">
        <w:rPr>
          <w:rtl w:val="0"/>
        </w:rPr>
      </w:r>
    </w:p>
    <w:p w:rsidR="00000000" w:rsidDel="00000000" w:rsidP="00000000" w:rsidRDefault="00000000" w:rsidRPr="00000000" w14:paraId="00000091">
      <w:pPr>
        <w:spacing w:after="0" w:line="250" w:lineRule="auto"/>
        <w:ind w:left="9" w:hanging="10"/>
        <w:jc w:val="both"/>
        <w:rPr>
          <w:color w:val="0e101a"/>
          <w:sz w:val="24"/>
          <w:szCs w:val="24"/>
        </w:rPr>
      </w:pPr>
      <w:r w:rsidDel="00000000" w:rsidR="00000000" w:rsidRPr="00000000">
        <w:rPr>
          <w:color w:val="0e101a"/>
          <w:sz w:val="24"/>
          <w:szCs w:val="24"/>
          <w:rtl w:val="0"/>
        </w:rPr>
        <w:t xml:space="preserve">Since April 2024, there has been a change in the way the chromebooks have been used around school. To increase usage and support with teachers being able to plan lessons with chromebooks, Trollies have been issued to departments. This means staff can utilise the benefits of chromebooks for all students in their class, especially those with PP, when they deem fit rather than before when there were inconsistencies with the number of students who brought them to each lesson. </w:t>
      </w:r>
    </w:p>
    <w:p w:rsidR="00000000" w:rsidDel="00000000" w:rsidP="00000000" w:rsidRDefault="00000000" w:rsidRPr="00000000" w14:paraId="00000092">
      <w:pPr>
        <w:spacing w:after="0" w:line="250" w:lineRule="auto"/>
        <w:ind w:left="9" w:hanging="10"/>
        <w:jc w:val="both"/>
        <w:rPr>
          <w:color w:val="0e101a"/>
          <w:sz w:val="24"/>
          <w:szCs w:val="24"/>
        </w:rPr>
      </w:pPr>
      <w:r w:rsidDel="00000000" w:rsidR="00000000" w:rsidRPr="00000000">
        <w:rPr>
          <w:rtl w:val="0"/>
        </w:rPr>
      </w:r>
    </w:p>
    <w:p w:rsidR="00000000" w:rsidDel="00000000" w:rsidP="00000000" w:rsidRDefault="00000000" w:rsidRPr="00000000" w14:paraId="00000093">
      <w:pPr>
        <w:spacing w:after="0" w:line="250" w:lineRule="auto"/>
        <w:ind w:left="9" w:hanging="10"/>
        <w:jc w:val="both"/>
        <w:rPr>
          <w:color w:val="0e101a"/>
          <w:sz w:val="24"/>
          <w:szCs w:val="24"/>
        </w:rPr>
      </w:pPr>
      <w:r w:rsidDel="00000000" w:rsidR="00000000" w:rsidRPr="00000000">
        <w:rPr>
          <w:color w:val="0e101a"/>
          <w:sz w:val="24"/>
          <w:szCs w:val="24"/>
          <w:rtl w:val="0"/>
        </w:rPr>
        <w:t xml:space="preserve">This change in utilisation has also reduced the number of chromebooks that have been lost or damaged as now class teachers are responsible for their own trolley of chromebooks which remains in the classroom, rather than individual students carrying them in their bags throughout the school day. This has resulted in a 98% reduction in the number of damaged or broken chromebooks there have been since the change has been made, increasing the opportunity that students, including pupil premium, have to access the technology.</w:t>
      </w:r>
    </w:p>
    <w:p w:rsidR="00000000" w:rsidDel="00000000" w:rsidP="00000000" w:rsidRDefault="00000000" w:rsidRPr="00000000" w14:paraId="00000094">
      <w:pPr>
        <w:pStyle w:val="Heading2"/>
        <w:ind w:left="9" w:firstLine="14"/>
        <w:rPr/>
      </w:pPr>
      <w:r w:rsidDel="00000000" w:rsidR="00000000" w:rsidRPr="00000000">
        <w:rPr>
          <w:rtl w:val="0"/>
        </w:rPr>
      </w:r>
    </w:p>
    <w:p w:rsidR="00000000" w:rsidDel="00000000" w:rsidP="00000000" w:rsidRDefault="00000000" w:rsidRPr="00000000" w14:paraId="00000095">
      <w:pPr>
        <w:pStyle w:val="Heading2"/>
        <w:ind w:left="9" w:firstLine="14"/>
        <w:rPr/>
      </w:pPr>
      <w:r w:rsidDel="00000000" w:rsidR="00000000" w:rsidRPr="00000000">
        <w:rPr>
          <w:rtl w:val="0"/>
        </w:rPr>
        <w:t xml:space="preserve">Year 11 Results and Destinations</w:t>
      </w:r>
      <w:r w:rsidDel="00000000" w:rsidR="00000000" w:rsidRPr="00000000">
        <w:rPr>
          <w:rtl w:val="0"/>
        </w:rPr>
      </w:r>
    </w:p>
    <w:p w:rsidR="00000000" w:rsidDel="00000000" w:rsidP="00000000" w:rsidRDefault="00000000" w:rsidRPr="00000000" w14:paraId="00000096">
      <w:pPr>
        <w:spacing w:after="0" w:lineRule="auto"/>
        <w:ind w:left="14" w:firstLine="0"/>
        <w:rPr/>
      </w:pPr>
      <w:r w:rsidDel="00000000" w:rsidR="00000000" w:rsidRPr="00000000">
        <w:rPr>
          <w:rtl w:val="0"/>
        </w:rPr>
      </w:r>
    </w:p>
    <w:tbl>
      <w:tblPr>
        <w:tblStyle w:val="Table2"/>
        <w:tblW w:w="7500.0" w:type="dxa"/>
        <w:jc w:val="left"/>
        <w:tblInd w:w="16.0" w:type="dxa"/>
        <w:tblLayout w:type="fixed"/>
        <w:tblLook w:val="0400"/>
      </w:tblPr>
      <w:tblGrid>
        <w:gridCol w:w="1980"/>
        <w:gridCol w:w="1560"/>
        <w:gridCol w:w="1770"/>
        <w:gridCol w:w="2190"/>
        <w:tblGridChange w:id="0">
          <w:tblGrid>
            <w:gridCol w:w="1980"/>
            <w:gridCol w:w="1560"/>
            <w:gridCol w:w="1770"/>
            <w:gridCol w:w="2190"/>
          </w:tblGrid>
        </w:tblGridChange>
      </w:tblGrid>
      <w:tr>
        <w:trPr>
          <w:cantSplit w:val="0"/>
          <w:trHeight w:val="892" w:hRule="atLeast"/>
          <w:tblHeader w:val="0"/>
        </w:trPr>
        <w:tc>
          <w:tcPr>
            <w:vMerge w:val="restart"/>
            <w:tcBorders>
              <w:top w:color="000000" w:space="0" w:sz="0" w:val="nil"/>
              <w:left w:color="000000" w:space="0" w:sz="0" w:val="nil"/>
              <w:bottom w:color="808080" w:space="0" w:sz="4" w:val="single"/>
              <w:right w:color="000000" w:space="0" w:sz="0" w:val="nil"/>
            </w:tcBorders>
          </w:tcPr>
          <w:p w:rsidR="00000000" w:rsidDel="00000000" w:rsidP="00000000" w:rsidRDefault="00000000" w:rsidRPr="00000000" w14:paraId="00000097">
            <w:pPr>
              <w:ind w:left="1" w:firstLine="0"/>
              <w:rPr/>
            </w:pPr>
            <w:r w:rsidDel="00000000" w:rsidR="00000000" w:rsidRPr="00000000">
              <w:rPr>
                <w:sz w:val="24"/>
                <w:szCs w:val="24"/>
                <w:rtl w:val="0"/>
              </w:rPr>
              <w:t xml:space="preserve">  </w:t>
            </w:r>
            <w:r w:rsidDel="00000000" w:rsidR="00000000" w:rsidRPr="00000000">
              <w:rPr>
                <w:rtl w:val="0"/>
              </w:rPr>
            </w:r>
          </w:p>
        </w:tc>
        <w:tc>
          <w:tcPr>
            <w:vMerge w:val="restart"/>
            <w:tcBorders>
              <w:top w:color="000000" w:space="0" w:sz="0" w:val="nil"/>
              <w:left w:color="000000" w:space="0" w:sz="0" w:val="nil"/>
              <w:bottom w:color="808080" w:space="0" w:sz="4" w:val="single"/>
              <w:right w:color="000000" w:space="0" w:sz="4" w:val="single"/>
            </w:tcBorders>
          </w:tcPr>
          <w:p w:rsidR="00000000" w:rsidDel="00000000" w:rsidP="00000000" w:rsidRDefault="00000000" w:rsidRPr="00000000" w14:paraId="00000098">
            <w:pPr>
              <w:ind w:left="2" w:firstLine="0"/>
              <w:rPr/>
            </w:pPr>
            <w:r w:rsidDel="00000000" w:rsidR="00000000" w:rsidRPr="00000000">
              <w:rPr>
                <w:sz w:val="24"/>
                <w:szCs w:val="24"/>
                <w:rtl w:val="0"/>
              </w:rPr>
              <w:t xml:space="preserve"> </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3d3d3" w:val="clear"/>
            <w:vAlign w:val="center"/>
          </w:tcPr>
          <w:p w:rsidR="00000000" w:rsidDel="00000000" w:rsidP="00000000" w:rsidRDefault="00000000" w:rsidRPr="00000000" w14:paraId="00000099">
            <w:pPr>
              <w:jc w:val="center"/>
              <w:rPr>
                <w:sz w:val="24"/>
                <w:szCs w:val="24"/>
              </w:rPr>
            </w:pPr>
            <w:r w:rsidDel="00000000" w:rsidR="00000000" w:rsidRPr="00000000">
              <w:rPr>
                <w:b w:val="1"/>
                <w:sz w:val="24"/>
                <w:szCs w:val="24"/>
                <w:rtl w:val="0"/>
              </w:rPr>
              <w:t xml:space="preserve">School A8</w:t>
            </w:r>
            <w:r w:rsidDel="00000000" w:rsidR="00000000" w:rsidRPr="00000000">
              <w:rPr>
                <w:sz w:val="24"/>
                <w:szCs w:val="24"/>
                <w:rtl w:val="0"/>
              </w:rPr>
              <w:t xml:space="preserve"> </w:t>
            </w:r>
          </w:p>
        </w:tc>
        <w:tc>
          <w:tcPr>
            <w:vMerge w:val="restart"/>
            <w:tcBorders>
              <w:top w:color="000000" w:space="0" w:sz="4" w:val="single"/>
              <w:left w:color="000000" w:space="0" w:sz="4" w:val="single"/>
              <w:bottom w:color="000000" w:space="0" w:sz="4" w:val="single"/>
              <w:right w:color="000000" w:space="0" w:sz="4" w:val="single"/>
            </w:tcBorders>
            <w:shd w:fill="d3d3d3" w:val="clear"/>
            <w:vAlign w:val="center"/>
          </w:tcPr>
          <w:p w:rsidR="00000000" w:rsidDel="00000000" w:rsidP="00000000" w:rsidRDefault="00000000" w:rsidRPr="00000000" w14:paraId="0000009A">
            <w:pPr>
              <w:ind w:left="3" w:firstLine="0"/>
              <w:jc w:val="center"/>
              <w:rPr>
                <w:sz w:val="24"/>
                <w:szCs w:val="24"/>
              </w:rPr>
            </w:pPr>
            <w:r w:rsidDel="00000000" w:rsidR="00000000" w:rsidRPr="00000000">
              <w:rPr>
                <w:b w:val="1"/>
                <w:sz w:val="24"/>
                <w:szCs w:val="24"/>
                <w:rtl w:val="0"/>
              </w:rPr>
              <w:t xml:space="preserve">National A8 2019</w:t>
            </w:r>
            <w:r w:rsidDel="00000000" w:rsidR="00000000" w:rsidRPr="00000000">
              <w:rPr>
                <w:sz w:val="24"/>
                <w:szCs w:val="24"/>
                <w:rtl w:val="0"/>
              </w:rPr>
              <w:t xml:space="preserve"> </w:t>
            </w:r>
          </w:p>
        </w:tc>
      </w:tr>
      <w:tr>
        <w:trPr>
          <w:cantSplit w:val="0"/>
          <w:trHeight w:val="288" w:hRule="atLeast"/>
          <w:tblHeader w:val="0"/>
        </w:trPr>
        <w:tc>
          <w:tcPr>
            <w:vMerge w:val="continue"/>
            <w:tcBorders>
              <w:top w:color="000000" w:space="0" w:sz="0" w:val="nil"/>
              <w:left w:color="000000" w:space="0" w:sz="0" w:val="nil"/>
              <w:bottom w:color="808080" w:space="0" w:sz="4" w:val="single"/>
              <w:right w:color="000000" w:space="0" w:sz="0" w:val="nil"/>
            </w:tcBorders>
          </w:tcPr>
          <w:p w:rsidR="00000000" w:rsidDel="00000000" w:rsidP="00000000" w:rsidRDefault="00000000" w:rsidRPr="00000000" w14:paraId="0000009B">
            <w:pPr>
              <w:widowControl w:val="0"/>
              <w:spacing w:line="276" w:lineRule="auto"/>
              <w:rPr/>
            </w:pPr>
            <w:r w:rsidDel="00000000" w:rsidR="00000000" w:rsidRPr="00000000">
              <w:rPr>
                <w:rtl w:val="0"/>
              </w:rPr>
            </w:r>
          </w:p>
        </w:tc>
        <w:tc>
          <w:tcPr>
            <w:vMerge w:val="continue"/>
            <w:tcBorders>
              <w:top w:color="000000" w:space="0" w:sz="0" w:val="nil"/>
              <w:left w:color="000000" w:space="0" w:sz="0" w:val="nil"/>
              <w:bottom w:color="808080" w:space="0" w:sz="4" w:val="single"/>
              <w:right w:color="000000" w:space="0" w:sz="4" w:val="single"/>
            </w:tcBorders>
          </w:tcPr>
          <w:p w:rsidR="00000000" w:rsidDel="00000000" w:rsidP="00000000" w:rsidRDefault="00000000" w:rsidRPr="00000000" w14:paraId="0000009C">
            <w:pPr>
              <w:widowControl w:val="0"/>
              <w:spacing w:line="276" w:lineRule="auto"/>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3d3d3" w:val="clear"/>
            <w:vAlign w:val="center"/>
          </w:tcPr>
          <w:p w:rsidR="00000000" w:rsidDel="00000000" w:rsidP="00000000" w:rsidRDefault="00000000" w:rsidRPr="00000000" w14:paraId="0000009D">
            <w:pPr>
              <w:widowControl w:val="0"/>
              <w:spacing w:line="276" w:lineRule="auto"/>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3d3d3" w:val="clear"/>
            <w:vAlign w:val="center"/>
          </w:tcPr>
          <w:p w:rsidR="00000000" w:rsidDel="00000000" w:rsidP="00000000" w:rsidRDefault="00000000" w:rsidRPr="00000000" w14:paraId="0000009E">
            <w:pPr>
              <w:widowControl w:val="0"/>
              <w:spacing w:line="276" w:lineRule="auto"/>
              <w:rPr/>
            </w:pPr>
            <w:r w:rsidDel="00000000" w:rsidR="00000000" w:rsidRPr="00000000">
              <w:rPr>
                <w:rtl w:val="0"/>
              </w:rPr>
            </w:r>
          </w:p>
        </w:tc>
      </w:tr>
      <w:tr>
        <w:trPr>
          <w:cantSplit w:val="0"/>
          <w:trHeight w:val="433" w:hRule="atLeast"/>
          <w:tblHeader w:val="0"/>
        </w:trPr>
        <w:tc>
          <w:tcPr>
            <w:tcBorders>
              <w:top w:color="808080" w:space="0" w:sz="4" w:val="single"/>
              <w:left w:color="808080" w:space="0" w:sz="4" w:val="single"/>
              <w:bottom w:color="808080" w:space="0" w:sz="4" w:val="single"/>
              <w:right w:color="404040" w:space="0" w:sz="4" w:val="single"/>
            </w:tcBorders>
            <w:shd w:fill="d3d3d3" w:val="clear"/>
          </w:tcPr>
          <w:p w:rsidR="00000000" w:rsidDel="00000000" w:rsidP="00000000" w:rsidRDefault="00000000" w:rsidRPr="00000000" w14:paraId="0000009F">
            <w:pPr>
              <w:ind w:left="47" w:firstLine="0"/>
              <w:jc w:val="center"/>
              <w:rPr>
                <w:sz w:val="24"/>
                <w:szCs w:val="24"/>
              </w:rPr>
            </w:pPr>
            <w:r w:rsidDel="00000000" w:rsidR="00000000" w:rsidRPr="00000000">
              <w:rPr>
                <w:sz w:val="24"/>
                <w:szCs w:val="24"/>
                <w:rtl w:val="0"/>
              </w:rPr>
              <w:t xml:space="preserve">   </w:t>
            </w:r>
          </w:p>
        </w:tc>
        <w:tc>
          <w:tcPr>
            <w:tcBorders>
              <w:top w:color="808080" w:space="0" w:sz="4" w:val="single"/>
              <w:left w:color="404040" w:space="0" w:sz="4" w:val="single"/>
              <w:bottom w:color="808080" w:space="0" w:sz="4" w:val="single"/>
              <w:right w:color="404040" w:space="0" w:sz="4" w:val="single"/>
            </w:tcBorders>
            <w:shd w:fill="d3d3d3" w:val="clear"/>
          </w:tcPr>
          <w:p w:rsidR="00000000" w:rsidDel="00000000" w:rsidP="00000000" w:rsidRDefault="00000000" w:rsidRPr="00000000" w14:paraId="000000A0">
            <w:pPr>
              <w:ind w:left="34" w:firstLine="129.99999999999997"/>
              <w:rPr>
                <w:sz w:val="24"/>
                <w:szCs w:val="24"/>
              </w:rPr>
            </w:pPr>
            <w:r w:rsidDel="00000000" w:rsidR="00000000" w:rsidRPr="00000000">
              <w:rPr>
                <w:b w:val="1"/>
                <w:sz w:val="24"/>
                <w:szCs w:val="24"/>
                <w:rtl w:val="0"/>
              </w:rPr>
              <w:t xml:space="preserve"># Pupil</w:t>
            </w:r>
            <w:r w:rsidDel="00000000" w:rsidR="00000000" w:rsidRPr="00000000">
              <w:rPr>
                <w:sz w:val="24"/>
                <w:szCs w:val="24"/>
                <w:rtl w:val="0"/>
              </w:rPr>
              <w:t xml:space="preserve"> </w:t>
            </w:r>
          </w:p>
        </w:tc>
        <w:tc>
          <w:tcPr>
            <w:vMerge w:val="continue"/>
            <w:tcBorders>
              <w:top w:color="000000" w:space="0" w:sz="4" w:val="single"/>
              <w:left w:color="000000" w:space="0" w:sz="4" w:val="single"/>
              <w:bottom w:color="000000" w:space="0" w:sz="4" w:val="single"/>
              <w:right w:color="000000" w:space="0" w:sz="4" w:val="single"/>
            </w:tcBorders>
            <w:shd w:fill="d3d3d3" w:val="clear"/>
            <w:vAlign w:val="center"/>
          </w:tcPr>
          <w:p w:rsidR="00000000" w:rsidDel="00000000" w:rsidP="00000000" w:rsidRDefault="00000000" w:rsidRPr="00000000" w14:paraId="000000A1">
            <w:pPr>
              <w:widowControl w:val="0"/>
              <w:spacing w:line="276" w:lineRule="auto"/>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3d3d3" w:val="clear"/>
            <w:vAlign w:val="center"/>
          </w:tcPr>
          <w:p w:rsidR="00000000" w:rsidDel="00000000" w:rsidP="00000000" w:rsidRDefault="00000000" w:rsidRPr="00000000" w14:paraId="000000A2">
            <w:pPr>
              <w:widowControl w:val="0"/>
              <w:spacing w:line="276" w:lineRule="auto"/>
              <w:rPr/>
            </w:pPr>
            <w:r w:rsidDel="00000000" w:rsidR="00000000" w:rsidRPr="00000000">
              <w:rPr>
                <w:rtl w:val="0"/>
              </w:rPr>
            </w:r>
          </w:p>
        </w:tc>
      </w:tr>
      <w:tr>
        <w:trPr>
          <w:cantSplit w:val="0"/>
          <w:trHeight w:val="727.9375" w:hRule="atLeast"/>
          <w:tblHeader w:val="0"/>
        </w:trPr>
        <w:tc>
          <w:tcPr>
            <w:tcBorders>
              <w:top w:color="000000" w:space="0" w:sz="4" w:val="single"/>
              <w:left w:color="808080" w:space="0" w:sz="4" w:val="single"/>
              <w:bottom w:color="808080" w:space="0" w:sz="4" w:val="single"/>
              <w:right w:color="404040" w:space="0" w:sz="4" w:val="single"/>
            </w:tcBorders>
          </w:tcPr>
          <w:p w:rsidR="00000000" w:rsidDel="00000000" w:rsidP="00000000" w:rsidRDefault="00000000" w:rsidRPr="00000000" w14:paraId="000000A3">
            <w:pPr>
              <w:spacing w:after="37" w:lineRule="auto"/>
              <w:ind w:left="1" w:firstLine="0"/>
              <w:rPr>
                <w:sz w:val="24"/>
                <w:szCs w:val="24"/>
              </w:rPr>
            </w:pPr>
            <w:r w:rsidDel="00000000" w:rsidR="00000000" w:rsidRPr="00000000">
              <w:rPr>
                <w:sz w:val="24"/>
                <w:szCs w:val="24"/>
                <w:rtl w:val="0"/>
              </w:rPr>
              <w:t xml:space="preserve">Pupil </w:t>
            </w:r>
          </w:p>
          <w:p w:rsidR="00000000" w:rsidDel="00000000" w:rsidP="00000000" w:rsidRDefault="00000000" w:rsidRPr="00000000" w14:paraId="000000A4">
            <w:pPr>
              <w:ind w:left="1" w:firstLine="0"/>
              <w:rPr>
                <w:sz w:val="24"/>
                <w:szCs w:val="24"/>
              </w:rPr>
            </w:pPr>
            <w:r w:rsidDel="00000000" w:rsidR="00000000" w:rsidRPr="00000000">
              <w:rPr>
                <w:sz w:val="24"/>
                <w:szCs w:val="24"/>
                <w:rtl w:val="0"/>
              </w:rPr>
              <w:t xml:space="preserve">Premium  </w:t>
            </w:r>
          </w:p>
        </w:tc>
        <w:tc>
          <w:tcPr>
            <w:tcBorders>
              <w:top w:color="000000" w:space="0" w:sz="4" w:val="single"/>
              <w:left w:color="404040" w:space="0" w:sz="4" w:val="single"/>
              <w:bottom w:color="808080" w:space="0" w:sz="4" w:val="single"/>
              <w:right w:color="404040" w:space="0" w:sz="4" w:val="single"/>
            </w:tcBorders>
            <w:vAlign w:val="center"/>
          </w:tcPr>
          <w:p w:rsidR="00000000" w:rsidDel="00000000" w:rsidP="00000000" w:rsidRDefault="00000000" w:rsidRPr="00000000" w14:paraId="000000A5">
            <w:pPr>
              <w:ind w:left="2" w:firstLine="0"/>
              <w:jc w:val="center"/>
              <w:rPr>
                <w:sz w:val="24"/>
                <w:szCs w:val="24"/>
              </w:rPr>
            </w:pPr>
            <w:r w:rsidDel="00000000" w:rsidR="00000000" w:rsidRPr="00000000">
              <w:rPr>
                <w:sz w:val="24"/>
                <w:szCs w:val="24"/>
                <w:rtl w:val="0"/>
              </w:rPr>
              <w:t xml:space="preserve">65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ind w:right="40"/>
              <w:jc w:val="center"/>
              <w:rPr>
                <w:sz w:val="24"/>
                <w:szCs w:val="24"/>
              </w:rPr>
            </w:pPr>
            <w:r w:rsidDel="00000000" w:rsidR="00000000" w:rsidRPr="00000000">
              <w:rPr>
                <w:sz w:val="24"/>
                <w:szCs w:val="24"/>
                <w:rtl w:val="0"/>
              </w:rPr>
              <w:t xml:space="preserve"> 3.4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ind w:right="97"/>
              <w:jc w:val="center"/>
              <w:rPr>
                <w:sz w:val="24"/>
                <w:szCs w:val="24"/>
              </w:rPr>
            </w:pPr>
            <w:r w:rsidDel="00000000" w:rsidR="00000000" w:rsidRPr="00000000">
              <w:rPr>
                <w:sz w:val="24"/>
                <w:szCs w:val="24"/>
                <w:rtl w:val="0"/>
              </w:rPr>
              <w:t xml:space="preserve">3.7</w:t>
            </w:r>
          </w:p>
        </w:tc>
      </w:tr>
      <w:tr>
        <w:trPr>
          <w:cantSplit w:val="0"/>
          <w:trHeight w:val="555" w:hRule="atLeast"/>
          <w:tblHeader w:val="0"/>
        </w:trPr>
        <w:tc>
          <w:tcPr>
            <w:tcBorders>
              <w:top w:color="808080" w:space="0" w:sz="4" w:val="single"/>
              <w:left w:color="808080" w:space="0" w:sz="4" w:val="single"/>
              <w:bottom w:color="808080" w:space="0" w:sz="4" w:val="single"/>
              <w:right w:color="404040" w:space="0" w:sz="4" w:val="single"/>
            </w:tcBorders>
          </w:tcPr>
          <w:p w:rsidR="00000000" w:rsidDel="00000000" w:rsidP="00000000" w:rsidRDefault="00000000" w:rsidRPr="00000000" w14:paraId="000000A8">
            <w:pPr>
              <w:ind w:left="1" w:firstLine="0"/>
              <w:rPr>
                <w:sz w:val="24"/>
                <w:szCs w:val="24"/>
              </w:rPr>
            </w:pPr>
            <w:r w:rsidDel="00000000" w:rsidR="00000000" w:rsidRPr="00000000">
              <w:rPr>
                <w:sz w:val="24"/>
                <w:szCs w:val="24"/>
                <w:rtl w:val="0"/>
              </w:rPr>
              <w:t xml:space="preserve">Non Pupil Premium  </w:t>
            </w:r>
          </w:p>
        </w:tc>
        <w:tc>
          <w:tcPr>
            <w:tcBorders>
              <w:top w:color="808080" w:space="0" w:sz="4" w:val="single"/>
              <w:left w:color="404040" w:space="0" w:sz="4" w:val="single"/>
              <w:bottom w:color="808080" w:space="0" w:sz="4" w:val="single"/>
              <w:right w:color="404040" w:space="0" w:sz="4" w:val="single"/>
            </w:tcBorders>
            <w:vAlign w:val="center"/>
          </w:tcPr>
          <w:p w:rsidR="00000000" w:rsidDel="00000000" w:rsidP="00000000" w:rsidRDefault="00000000" w:rsidRPr="00000000" w14:paraId="000000A9">
            <w:pPr>
              <w:ind w:left="2" w:firstLine="0"/>
              <w:jc w:val="center"/>
              <w:rPr>
                <w:sz w:val="24"/>
                <w:szCs w:val="24"/>
              </w:rPr>
            </w:pPr>
            <w:r w:rsidDel="00000000" w:rsidR="00000000" w:rsidRPr="00000000">
              <w:rPr>
                <w:sz w:val="24"/>
                <w:szCs w:val="24"/>
                <w:rtl w:val="0"/>
              </w:rPr>
              <w:t xml:space="preserve">76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ind w:right="40"/>
              <w:jc w:val="center"/>
              <w:rPr>
                <w:sz w:val="24"/>
                <w:szCs w:val="24"/>
              </w:rPr>
            </w:pPr>
            <w:r w:rsidDel="00000000" w:rsidR="00000000" w:rsidRPr="00000000">
              <w:rPr>
                <w:sz w:val="24"/>
                <w:szCs w:val="24"/>
                <w:rtl w:val="0"/>
              </w:rPr>
              <w:t xml:space="preserve"> 3.9</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B">
            <w:pPr>
              <w:ind w:right="97"/>
              <w:jc w:val="center"/>
              <w:rPr>
                <w:sz w:val="24"/>
                <w:szCs w:val="24"/>
              </w:rPr>
            </w:pPr>
            <w:r w:rsidDel="00000000" w:rsidR="00000000" w:rsidRPr="00000000">
              <w:rPr>
                <w:sz w:val="24"/>
                <w:szCs w:val="24"/>
                <w:rtl w:val="0"/>
              </w:rPr>
              <w:t xml:space="preserve">5.0</w:t>
            </w:r>
          </w:p>
        </w:tc>
      </w:tr>
      <w:tr>
        <w:trPr>
          <w:cantSplit w:val="0"/>
          <w:trHeight w:val="590.5651041666666" w:hRule="atLeast"/>
          <w:tblHeader w:val="0"/>
        </w:trPr>
        <w:tc>
          <w:tcPr>
            <w:tcBorders>
              <w:top w:color="808080" w:space="0" w:sz="4" w:val="single"/>
              <w:left w:color="808080" w:space="0" w:sz="4" w:val="single"/>
              <w:bottom w:color="000000" w:space="0" w:sz="4" w:val="single"/>
              <w:right w:color="404040" w:space="0" w:sz="4" w:val="single"/>
            </w:tcBorders>
            <w:shd w:fill="ddebf7" w:val="clear"/>
          </w:tcPr>
          <w:p w:rsidR="00000000" w:rsidDel="00000000" w:rsidP="00000000" w:rsidRDefault="00000000" w:rsidRPr="00000000" w14:paraId="000000AC">
            <w:pPr>
              <w:spacing w:after="48" w:line="241" w:lineRule="auto"/>
              <w:ind w:left="1" w:firstLine="0"/>
              <w:rPr>
                <w:sz w:val="24"/>
                <w:szCs w:val="24"/>
              </w:rPr>
            </w:pPr>
            <w:r w:rsidDel="00000000" w:rsidR="00000000" w:rsidRPr="00000000">
              <w:rPr>
                <w:sz w:val="24"/>
                <w:szCs w:val="24"/>
                <w:rtl w:val="0"/>
              </w:rPr>
              <w:t xml:space="preserve">Pupil Premium </w:t>
            </w:r>
          </w:p>
          <w:p w:rsidR="00000000" w:rsidDel="00000000" w:rsidP="00000000" w:rsidRDefault="00000000" w:rsidRPr="00000000" w14:paraId="000000AD">
            <w:pPr>
              <w:ind w:left="1" w:firstLine="0"/>
              <w:rPr>
                <w:sz w:val="24"/>
                <w:szCs w:val="24"/>
              </w:rPr>
            </w:pPr>
            <w:r w:rsidDel="00000000" w:rsidR="00000000" w:rsidRPr="00000000">
              <w:rPr>
                <w:sz w:val="24"/>
                <w:szCs w:val="24"/>
                <w:rtl w:val="0"/>
              </w:rPr>
              <w:t xml:space="preserve">Gap</w:t>
            </w:r>
          </w:p>
        </w:tc>
        <w:tc>
          <w:tcPr>
            <w:tcBorders>
              <w:top w:color="808080" w:space="0" w:sz="4" w:val="single"/>
              <w:left w:color="404040" w:space="0" w:sz="4" w:val="single"/>
              <w:bottom w:color="000000" w:space="0" w:sz="4" w:val="single"/>
              <w:right w:color="404040" w:space="0" w:sz="4" w:val="single"/>
            </w:tcBorders>
            <w:shd w:fill="ddebf7" w:val="clear"/>
            <w:vAlign w:val="center"/>
          </w:tcPr>
          <w:p w:rsidR="00000000" w:rsidDel="00000000" w:rsidP="00000000" w:rsidRDefault="00000000" w:rsidRPr="00000000" w14:paraId="000000AE">
            <w:pPr>
              <w:ind w:left="2" w:firstLine="0"/>
              <w:jc w:val="center"/>
              <w:rPr>
                <w:sz w:val="24"/>
                <w:szCs w:val="24"/>
              </w:rPr>
            </w:pPr>
            <w:r w:rsidDel="00000000" w:rsidR="00000000" w:rsidRPr="00000000">
              <w:rPr>
                <w:sz w:val="24"/>
                <w:szCs w:val="24"/>
                <w:rtl w:val="0"/>
              </w:rPr>
              <w:t xml:space="preserve">- 11</w:t>
            </w:r>
          </w:p>
        </w:tc>
        <w:tc>
          <w:tcPr>
            <w:tcBorders>
              <w:top w:color="000000" w:space="0" w:sz="4" w:val="single"/>
              <w:left w:color="000000" w:space="0" w:sz="4" w:val="single"/>
              <w:bottom w:color="000000" w:space="0" w:sz="4" w:val="single"/>
              <w:right w:color="000000" w:space="0" w:sz="4" w:val="single"/>
            </w:tcBorders>
            <w:shd w:fill="ddebf7" w:val="clear"/>
            <w:vAlign w:val="center"/>
          </w:tcPr>
          <w:p w:rsidR="00000000" w:rsidDel="00000000" w:rsidP="00000000" w:rsidRDefault="00000000" w:rsidRPr="00000000" w14:paraId="000000AF">
            <w:pPr>
              <w:ind w:right="40"/>
              <w:jc w:val="center"/>
              <w:rPr>
                <w:sz w:val="24"/>
                <w:szCs w:val="24"/>
              </w:rPr>
            </w:pPr>
            <w:r w:rsidDel="00000000" w:rsidR="00000000" w:rsidRPr="00000000">
              <w:rPr>
                <w:sz w:val="24"/>
                <w:szCs w:val="24"/>
                <w:rtl w:val="0"/>
              </w:rPr>
              <w:t xml:space="preserve"> -0.5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0">
            <w:pPr>
              <w:ind w:right="95"/>
              <w:jc w:val="center"/>
              <w:rPr>
                <w:sz w:val="24"/>
                <w:szCs w:val="24"/>
              </w:rPr>
            </w:pPr>
            <w:r w:rsidDel="00000000" w:rsidR="00000000" w:rsidRPr="00000000">
              <w:rPr>
                <w:sz w:val="24"/>
                <w:szCs w:val="24"/>
                <w:rtl w:val="0"/>
              </w:rPr>
              <w:t xml:space="preserve">-1.3</w:t>
            </w:r>
          </w:p>
        </w:tc>
      </w:tr>
    </w:tbl>
    <w:p w:rsidR="00000000" w:rsidDel="00000000" w:rsidP="00000000" w:rsidRDefault="00000000" w:rsidRPr="00000000" w14:paraId="000000B1">
      <w:pPr>
        <w:spacing w:after="0" w:lineRule="auto"/>
        <w:ind w:left="14" w:firstLine="0"/>
        <w:rPr/>
      </w:pPr>
      <w:r w:rsidDel="00000000" w:rsidR="00000000" w:rsidRPr="00000000">
        <w:rPr>
          <w:rtl w:val="0"/>
        </w:rPr>
      </w:r>
    </w:p>
    <w:p w:rsidR="00000000" w:rsidDel="00000000" w:rsidP="00000000" w:rsidRDefault="00000000" w:rsidRPr="00000000" w14:paraId="000000B2">
      <w:pPr>
        <w:numPr>
          <w:ilvl w:val="0"/>
          <w:numId w:val="1"/>
        </w:numPr>
        <w:spacing w:after="0" w:lineRule="auto"/>
        <w:ind w:left="720" w:hanging="360"/>
        <w:rPr/>
      </w:pPr>
      <w:r w:rsidDel="00000000" w:rsidR="00000000" w:rsidRPr="00000000">
        <w:rPr>
          <w:rtl w:val="0"/>
        </w:rPr>
        <w:t xml:space="preserve">The in school pupil premium gap is significantly lower than the national data for 2019 and also comparable to the current available Pupil Premium data</w:t>
      </w:r>
      <w:r w:rsidDel="00000000" w:rsidR="00000000" w:rsidRPr="00000000">
        <w:rPr>
          <w:rtl w:val="0"/>
        </w:rPr>
      </w:r>
    </w:p>
    <w:p w:rsidR="00000000" w:rsidDel="00000000" w:rsidP="00000000" w:rsidRDefault="00000000" w:rsidRPr="00000000" w14:paraId="000000B3">
      <w:pPr>
        <w:pStyle w:val="Heading2"/>
        <w:ind w:left="0" w:firstLine="0"/>
        <w:rPr/>
      </w:pPr>
      <w:bookmarkStart w:colFirst="0" w:colLast="0" w:name="_heading=h.dwmaxokx5x5h" w:id="0"/>
      <w:bookmarkEnd w:id="0"/>
      <w:r w:rsidDel="00000000" w:rsidR="00000000" w:rsidRPr="00000000">
        <w:rPr>
          <w:rtl w:val="0"/>
        </w:rPr>
      </w:r>
    </w:p>
    <w:p w:rsidR="00000000" w:rsidDel="00000000" w:rsidP="00000000" w:rsidRDefault="00000000" w:rsidRPr="00000000" w14:paraId="000000B4">
      <w:pPr>
        <w:spacing w:after="0" w:lineRule="auto"/>
        <w:ind w:left="14" w:firstLine="0"/>
        <w:rPr/>
      </w:pPr>
      <w:r w:rsidDel="00000000" w:rsidR="00000000" w:rsidRPr="00000000">
        <w:rPr>
          <w:rtl w:val="0"/>
        </w:rPr>
        <w:t xml:space="preserve">From the Year 11 leavers, 89% of Pupil Premium (PP) students with known destinations progressed to Further Education, compared to 84% of non-PP students. At the time, 11% of PP students had unknown destinations, while 16% of non-PP students' destinations remained unknown. Ensuring that PP students were supported in securing positive destinations was a critical part of our commitment to being an inclusive school. By providing targeted guidance and tailored support, we aimed to break down barriers, raise aspirations, and enable every student—regardless of background—to access further education or training pathways that empowered their future success.</w:t>
      </w:r>
    </w:p>
    <w:p w:rsidR="00000000" w:rsidDel="00000000" w:rsidP="00000000" w:rsidRDefault="00000000" w:rsidRPr="00000000" w14:paraId="000000B5">
      <w:pPr>
        <w:spacing w:after="0" w:lineRule="auto"/>
        <w:ind w:left="14" w:firstLine="0"/>
        <w:rPr/>
      </w:pPr>
      <w:r w:rsidDel="00000000" w:rsidR="00000000" w:rsidRPr="00000000">
        <w:rPr>
          <w:rtl w:val="0"/>
        </w:rPr>
      </w:r>
    </w:p>
    <w:p w:rsidR="00000000" w:rsidDel="00000000" w:rsidP="00000000" w:rsidRDefault="00000000" w:rsidRPr="00000000" w14:paraId="000000B6">
      <w:pPr>
        <w:spacing w:after="0" w:lineRule="auto"/>
        <w:ind w:left="0" w:firstLine="0"/>
        <w:rPr/>
      </w:pPr>
      <w:r w:rsidDel="00000000" w:rsidR="00000000" w:rsidRPr="00000000">
        <w:rPr>
          <w:rtl w:val="0"/>
        </w:rPr>
        <w:t xml:space="preserve">Supporting Pupil Premium (PP) students goes beyond focusing solely on exam results; their journeys often involve additional complexities, making positive destinations even more critical. To address this, additional strategies funded by the PP budget have focused on consistent behaviour management and robust pastoral support. Building strong relationships and employing restorative practices have also been key in preventing exclusions, fostering a supportive environment that enables PP students to thrive and reach their full potential.</w:t>
      </w:r>
    </w:p>
    <w:p w:rsidR="00000000" w:rsidDel="00000000" w:rsidP="00000000" w:rsidRDefault="00000000" w:rsidRPr="00000000" w14:paraId="000000B7">
      <w:pPr>
        <w:spacing w:after="0" w:lineRule="auto"/>
        <w:ind w:left="14" w:firstLine="0"/>
        <w:rPr/>
      </w:pPr>
      <w:r w:rsidDel="00000000" w:rsidR="00000000" w:rsidRPr="00000000">
        <w:rPr>
          <w:rtl w:val="0"/>
        </w:rPr>
      </w:r>
    </w:p>
    <w:p w:rsidR="00000000" w:rsidDel="00000000" w:rsidP="00000000" w:rsidRDefault="00000000" w:rsidRPr="00000000" w14:paraId="000000B8">
      <w:pPr>
        <w:spacing w:after="0" w:lineRule="auto"/>
        <w:ind w:left="0" w:firstLine="0"/>
        <w:rPr/>
      </w:pPr>
      <w:r w:rsidDel="00000000" w:rsidR="00000000" w:rsidRPr="00000000">
        <w:rPr>
          <w:rtl w:val="0"/>
        </w:rPr>
      </w:r>
    </w:p>
    <w:p w:rsidR="00000000" w:rsidDel="00000000" w:rsidP="00000000" w:rsidRDefault="00000000" w:rsidRPr="00000000" w14:paraId="000000B9">
      <w:pPr>
        <w:spacing w:after="0" w:lineRule="auto"/>
        <w:ind w:left="0" w:firstLine="0"/>
        <w:rPr>
          <w:i w:val="1"/>
          <w:color w:val="0000ff"/>
        </w:rPr>
      </w:pPr>
      <w:r w:rsidDel="00000000" w:rsidR="00000000" w:rsidRPr="00000000">
        <w:rPr>
          <w:rtl w:val="0"/>
        </w:rPr>
      </w:r>
    </w:p>
    <w:sectPr>
      <w:pgSz w:h="16838" w:w="11906" w:orient="portrait"/>
      <w:pgMar w:bottom="1445" w:top="1138" w:left="1426" w:right="143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0" w:hanging="10"/>
      </w:pPr>
      <w:rPr>
        <w:rFonts w:ascii="Calibri" w:cs="Calibri" w:eastAsia="Calibri" w:hAnsi="Calibri"/>
        <w:b w:val="0"/>
        <w:i w:val="0"/>
        <w:strike w:val="0"/>
        <w:color w:val="0e101a"/>
        <w:sz w:val="24"/>
        <w:szCs w:val="24"/>
        <w:u w:val="none"/>
        <w:shd w:fill="auto" w:val="clear"/>
        <w:vertAlign w:val="baseline"/>
      </w:rPr>
    </w:lvl>
    <w:lvl w:ilvl="1">
      <w:start w:val="1"/>
      <w:numFmt w:val="bullet"/>
      <w:lvlText w:val="o"/>
      <w:lvlJc w:val="left"/>
      <w:pPr>
        <w:ind w:left="1080" w:hanging="1080"/>
      </w:pPr>
      <w:rPr>
        <w:rFonts w:ascii="Calibri" w:cs="Calibri" w:eastAsia="Calibri" w:hAnsi="Calibri"/>
        <w:b w:val="0"/>
        <w:i w:val="0"/>
        <w:strike w:val="0"/>
        <w:color w:val="0e101a"/>
        <w:sz w:val="24"/>
        <w:szCs w:val="24"/>
        <w:u w:val="none"/>
        <w:shd w:fill="auto" w:val="clear"/>
        <w:vertAlign w:val="baseline"/>
      </w:rPr>
    </w:lvl>
    <w:lvl w:ilvl="2">
      <w:start w:val="1"/>
      <w:numFmt w:val="bullet"/>
      <w:lvlText w:val="▪"/>
      <w:lvlJc w:val="left"/>
      <w:pPr>
        <w:ind w:left="1800" w:hanging="1800"/>
      </w:pPr>
      <w:rPr>
        <w:rFonts w:ascii="Calibri" w:cs="Calibri" w:eastAsia="Calibri" w:hAnsi="Calibri"/>
        <w:b w:val="0"/>
        <w:i w:val="0"/>
        <w:strike w:val="0"/>
        <w:color w:val="0e101a"/>
        <w:sz w:val="24"/>
        <w:szCs w:val="24"/>
        <w:u w:val="none"/>
        <w:shd w:fill="auto" w:val="clear"/>
        <w:vertAlign w:val="baseline"/>
      </w:rPr>
    </w:lvl>
    <w:lvl w:ilvl="3">
      <w:start w:val="1"/>
      <w:numFmt w:val="bullet"/>
      <w:lvlText w:val="•"/>
      <w:lvlJc w:val="left"/>
      <w:pPr>
        <w:ind w:left="2520" w:hanging="2520"/>
      </w:pPr>
      <w:rPr>
        <w:rFonts w:ascii="Calibri" w:cs="Calibri" w:eastAsia="Calibri" w:hAnsi="Calibri"/>
        <w:b w:val="0"/>
        <w:i w:val="0"/>
        <w:strike w:val="0"/>
        <w:color w:val="0e101a"/>
        <w:sz w:val="24"/>
        <w:szCs w:val="24"/>
        <w:u w:val="none"/>
        <w:shd w:fill="auto" w:val="clear"/>
        <w:vertAlign w:val="baseline"/>
      </w:rPr>
    </w:lvl>
    <w:lvl w:ilvl="4">
      <w:start w:val="1"/>
      <w:numFmt w:val="bullet"/>
      <w:lvlText w:val="o"/>
      <w:lvlJc w:val="left"/>
      <w:pPr>
        <w:ind w:left="3240" w:hanging="3240"/>
      </w:pPr>
      <w:rPr>
        <w:rFonts w:ascii="Calibri" w:cs="Calibri" w:eastAsia="Calibri" w:hAnsi="Calibri"/>
        <w:b w:val="0"/>
        <w:i w:val="0"/>
        <w:strike w:val="0"/>
        <w:color w:val="0e101a"/>
        <w:sz w:val="24"/>
        <w:szCs w:val="24"/>
        <w:u w:val="none"/>
        <w:shd w:fill="auto" w:val="clear"/>
        <w:vertAlign w:val="baseline"/>
      </w:rPr>
    </w:lvl>
    <w:lvl w:ilvl="5">
      <w:start w:val="1"/>
      <w:numFmt w:val="bullet"/>
      <w:lvlText w:val="▪"/>
      <w:lvlJc w:val="left"/>
      <w:pPr>
        <w:ind w:left="3960" w:hanging="3960"/>
      </w:pPr>
      <w:rPr>
        <w:rFonts w:ascii="Calibri" w:cs="Calibri" w:eastAsia="Calibri" w:hAnsi="Calibri"/>
        <w:b w:val="0"/>
        <w:i w:val="0"/>
        <w:strike w:val="0"/>
        <w:color w:val="0e101a"/>
        <w:sz w:val="24"/>
        <w:szCs w:val="24"/>
        <w:u w:val="none"/>
        <w:shd w:fill="auto" w:val="clear"/>
        <w:vertAlign w:val="baseline"/>
      </w:rPr>
    </w:lvl>
    <w:lvl w:ilvl="6">
      <w:start w:val="1"/>
      <w:numFmt w:val="bullet"/>
      <w:lvlText w:val="•"/>
      <w:lvlJc w:val="left"/>
      <w:pPr>
        <w:ind w:left="4680" w:hanging="4680"/>
      </w:pPr>
      <w:rPr>
        <w:rFonts w:ascii="Calibri" w:cs="Calibri" w:eastAsia="Calibri" w:hAnsi="Calibri"/>
        <w:b w:val="0"/>
        <w:i w:val="0"/>
        <w:strike w:val="0"/>
        <w:color w:val="0e101a"/>
        <w:sz w:val="24"/>
        <w:szCs w:val="24"/>
        <w:u w:val="none"/>
        <w:shd w:fill="auto" w:val="clear"/>
        <w:vertAlign w:val="baseline"/>
      </w:rPr>
    </w:lvl>
    <w:lvl w:ilvl="7">
      <w:start w:val="1"/>
      <w:numFmt w:val="bullet"/>
      <w:lvlText w:val="o"/>
      <w:lvlJc w:val="left"/>
      <w:pPr>
        <w:ind w:left="5400" w:hanging="5400"/>
      </w:pPr>
      <w:rPr>
        <w:rFonts w:ascii="Calibri" w:cs="Calibri" w:eastAsia="Calibri" w:hAnsi="Calibri"/>
        <w:b w:val="0"/>
        <w:i w:val="0"/>
        <w:strike w:val="0"/>
        <w:color w:val="0e101a"/>
        <w:sz w:val="24"/>
        <w:szCs w:val="24"/>
        <w:u w:val="none"/>
        <w:shd w:fill="auto" w:val="clear"/>
        <w:vertAlign w:val="baseline"/>
      </w:rPr>
    </w:lvl>
    <w:lvl w:ilvl="8">
      <w:start w:val="1"/>
      <w:numFmt w:val="bullet"/>
      <w:lvlText w:val="▪"/>
      <w:lvlJc w:val="left"/>
      <w:pPr>
        <w:ind w:left="6120" w:hanging="6120"/>
      </w:pPr>
      <w:rPr>
        <w:rFonts w:ascii="Calibri" w:cs="Calibri" w:eastAsia="Calibri" w:hAnsi="Calibri"/>
        <w:b w:val="0"/>
        <w:i w:val="0"/>
        <w:strike w:val="0"/>
        <w:color w:val="0e101a"/>
        <w:sz w:val="24"/>
        <w:szCs w:val="24"/>
        <w:u w:val="none"/>
        <w:shd w:fill="auto" w:val="clear"/>
        <w:vertAlign w:val="baseline"/>
      </w:rPr>
    </w:lvl>
  </w:abstractNum>
  <w:abstractNum w:abstractNumId="3">
    <w:lvl w:ilvl="0">
      <w:start w:val="1"/>
      <w:numFmt w:val="bullet"/>
      <w:lvlText w:val="●"/>
      <w:lvlJc w:val="left"/>
      <w:pPr>
        <w:ind w:left="720" w:hanging="720"/>
      </w:pPr>
      <w:rPr>
        <w:rFonts w:ascii="Calibri" w:cs="Calibri" w:eastAsia="Calibri" w:hAnsi="Calibri"/>
        <w:b w:val="0"/>
        <w:i w:val="0"/>
        <w:strike w:val="0"/>
        <w:color w:val="0e101a"/>
        <w:sz w:val="24"/>
        <w:szCs w:val="24"/>
        <w:u w:val="none"/>
        <w:shd w:fill="auto" w:val="clear"/>
        <w:vertAlign w:val="baseline"/>
      </w:rPr>
    </w:lvl>
    <w:lvl w:ilvl="1">
      <w:start w:val="1"/>
      <w:numFmt w:val="bullet"/>
      <w:lvlText w:val="o"/>
      <w:lvlJc w:val="left"/>
      <w:pPr>
        <w:ind w:left="1080" w:hanging="1080"/>
      </w:pPr>
      <w:rPr>
        <w:rFonts w:ascii="Calibri" w:cs="Calibri" w:eastAsia="Calibri" w:hAnsi="Calibri"/>
        <w:b w:val="0"/>
        <w:i w:val="0"/>
        <w:strike w:val="0"/>
        <w:color w:val="0e101a"/>
        <w:sz w:val="24"/>
        <w:szCs w:val="24"/>
        <w:u w:val="none"/>
        <w:shd w:fill="auto" w:val="clear"/>
        <w:vertAlign w:val="baseline"/>
      </w:rPr>
    </w:lvl>
    <w:lvl w:ilvl="2">
      <w:start w:val="1"/>
      <w:numFmt w:val="bullet"/>
      <w:lvlText w:val="▪"/>
      <w:lvlJc w:val="left"/>
      <w:pPr>
        <w:ind w:left="1800" w:hanging="1800"/>
      </w:pPr>
      <w:rPr>
        <w:rFonts w:ascii="Calibri" w:cs="Calibri" w:eastAsia="Calibri" w:hAnsi="Calibri"/>
        <w:b w:val="0"/>
        <w:i w:val="0"/>
        <w:strike w:val="0"/>
        <w:color w:val="0e101a"/>
        <w:sz w:val="24"/>
        <w:szCs w:val="24"/>
        <w:u w:val="none"/>
        <w:shd w:fill="auto" w:val="clear"/>
        <w:vertAlign w:val="baseline"/>
      </w:rPr>
    </w:lvl>
    <w:lvl w:ilvl="3">
      <w:start w:val="1"/>
      <w:numFmt w:val="bullet"/>
      <w:lvlText w:val="•"/>
      <w:lvlJc w:val="left"/>
      <w:pPr>
        <w:ind w:left="2520" w:hanging="2520"/>
      </w:pPr>
      <w:rPr>
        <w:rFonts w:ascii="Calibri" w:cs="Calibri" w:eastAsia="Calibri" w:hAnsi="Calibri"/>
        <w:b w:val="0"/>
        <w:i w:val="0"/>
        <w:strike w:val="0"/>
        <w:color w:val="0e101a"/>
        <w:sz w:val="24"/>
        <w:szCs w:val="24"/>
        <w:u w:val="none"/>
        <w:shd w:fill="auto" w:val="clear"/>
        <w:vertAlign w:val="baseline"/>
      </w:rPr>
    </w:lvl>
    <w:lvl w:ilvl="4">
      <w:start w:val="1"/>
      <w:numFmt w:val="bullet"/>
      <w:lvlText w:val="o"/>
      <w:lvlJc w:val="left"/>
      <w:pPr>
        <w:ind w:left="3240" w:hanging="3240"/>
      </w:pPr>
      <w:rPr>
        <w:rFonts w:ascii="Calibri" w:cs="Calibri" w:eastAsia="Calibri" w:hAnsi="Calibri"/>
        <w:b w:val="0"/>
        <w:i w:val="0"/>
        <w:strike w:val="0"/>
        <w:color w:val="0e101a"/>
        <w:sz w:val="24"/>
        <w:szCs w:val="24"/>
        <w:u w:val="none"/>
        <w:shd w:fill="auto" w:val="clear"/>
        <w:vertAlign w:val="baseline"/>
      </w:rPr>
    </w:lvl>
    <w:lvl w:ilvl="5">
      <w:start w:val="1"/>
      <w:numFmt w:val="bullet"/>
      <w:lvlText w:val="▪"/>
      <w:lvlJc w:val="left"/>
      <w:pPr>
        <w:ind w:left="3960" w:hanging="3960"/>
      </w:pPr>
      <w:rPr>
        <w:rFonts w:ascii="Calibri" w:cs="Calibri" w:eastAsia="Calibri" w:hAnsi="Calibri"/>
        <w:b w:val="0"/>
        <w:i w:val="0"/>
        <w:strike w:val="0"/>
        <w:color w:val="0e101a"/>
        <w:sz w:val="24"/>
        <w:szCs w:val="24"/>
        <w:u w:val="none"/>
        <w:shd w:fill="auto" w:val="clear"/>
        <w:vertAlign w:val="baseline"/>
      </w:rPr>
    </w:lvl>
    <w:lvl w:ilvl="6">
      <w:start w:val="1"/>
      <w:numFmt w:val="bullet"/>
      <w:lvlText w:val="•"/>
      <w:lvlJc w:val="left"/>
      <w:pPr>
        <w:ind w:left="4680" w:hanging="4680"/>
      </w:pPr>
      <w:rPr>
        <w:rFonts w:ascii="Calibri" w:cs="Calibri" w:eastAsia="Calibri" w:hAnsi="Calibri"/>
        <w:b w:val="0"/>
        <w:i w:val="0"/>
        <w:strike w:val="0"/>
        <w:color w:val="0e101a"/>
        <w:sz w:val="24"/>
        <w:szCs w:val="24"/>
        <w:u w:val="none"/>
        <w:shd w:fill="auto" w:val="clear"/>
        <w:vertAlign w:val="baseline"/>
      </w:rPr>
    </w:lvl>
    <w:lvl w:ilvl="7">
      <w:start w:val="1"/>
      <w:numFmt w:val="bullet"/>
      <w:lvlText w:val="o"/>
      <w:lvlJc w:val="left"/>
      <w:pPr>
        <w:ind w:left="5400" w:hanging="5400"/>
      </w:pPr>
      <w:rPr>
        <w:rFonts w:ascii="Calibri" w:cs="Calibri" w:eastAsia="Calibri" w:hAnsi="Calibri"/>
        <w:b w:val="0"/>
        <w:i w:val="0"/>
        <w:strike w:val="0"/>
        <w:color w:val="0e101a"/>
        <w:sz w:val="24"/>
        <w:szCs w:val="24"/>
        <w:u w:val="none"/>
        <w:shd w:fill="auto" w:val="clear"/>
        <w:vertAlign w:val="baseline"/>
      </w:rPr>
    </w:lvl>
    <w:lvl w:ilvl="8">
      <w:start w:val="1"/>
      <w:numFmt w:val="bullet"/>
      <w:lvlText w:val="▪"/>
      <w:lvlJc w:val="left"/>
      <w:pPr>
        <w:ind w:left="6120" w:hanging="6120"/>
      </w:pPr>
      <w:rPr>
        <w:rFonts w:ascii="Calibri" w:cs="Calibri" w:eastAsia="Calibri" w:hAnsi="Calibri"/>
        <w:b w:val="0"/>
        <w:i w:val="0"/>
        <w:strike w:val="0"/>
        <w:color w:val="0e101a"/>
        <w:sz w:val="24"/>
        <w:szCs w:val="24"/>
        <w:u w:val="none"/>
        <w:shd w:fill="auto" w:val="clear"/>
        <w:vertAlign w:val="baseli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ind w:left="24" w:hanging="10"/>
    </w:pPr>
    <w:rPr>
      <w:rFonts w:ascii="Calibri" w:cs="Calibri" w:eastAsia="Calibri" w:hAnsi="Calibri"/>
      <w:b w:val="1"/>
      <w:color w:val="000000"/>
      <w:sz w:val="28"/>
      <w:szCs w:val="28"/>
      <w:u w:val="single"/>
    </w:rPr>
  </w:style>
  <w:style w:type="paragraph" w:styleId="Heading2">
    <w:name w:val="heading 2"/>
    <w:basedOn w:val="Normal"/>
    <w:next w:val="Normal"/>
    <w:pPr>
      <w:keepNext w:val="1"/>
      <w:keepLines w:val="1"/>
      <w:spacing w:after="0" w:lineRule="auto"/>
      <w:ind w:left="24" w:hanging="10"/>
    </w:pPr>
    <w:rPr>
      <w:rFonts w:ascii="Calibri" w:cs="Calibri" w:eastAsia="Calibri" w:hAnsi="Calibri"/>
      <w:b w:val="1"/>
      <w:color w:val="000000"/>
      <w:sz w:val="28"/>
      <w:szCs w:val="28"/>
    </w:rPr>
  </w:style>
  <w:style w:type="paragraph" w:styleId="Heading3">
    <w:name w:val="heading 3"/>
    <w:basedOn w:val="Normal"/>
    <w:next w:val="Normal"/>
    <w:pPr>
      <w:keepNext w:val="1"/>
      <w:keepLines w:val="1"/>
      <w:spacing w:after="0" w:lineRule="auto"/>
      <w:ind w:left="14"/>
    </w:pPr>
    <w:rPr>
      <w:rFonts w:ascii="Calibri" w:cs="Calibri" w:eastAsia="Calibri" w:hAnsi="Calibri"/>
      <w:b w:val="1"/>
      <w:color w:val="000000"/>
      <w:sz w:val="24"/>
      <w:szCs w:val="24"/>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ind w:left="24" w:hanging="10"/>
    </w:pPr>
    <w:rPr>
      <w:rFonts w:ascii="Calibri" w:cs="Calibri" w:eastAsia="Calibri" w:hAnsi="Calibri"/>
      <w:b w:val="1"/>
      <w:color w:val="000000"/>
      <w:sz w:val="28"/>
      <w:szCs w:val="28"/>
      <w:u w:val="single"/>
    </w:rPr>
  </w:style>
  <w:style w:type="paragraph" w:styleId="Heading2">
    <w:name w:val="heading 2"/>
    <w:basedOn w:val="Normal"/>
    <w:next w:val="Normal"/>
    <w:pPr>
      <w:keepNext w:val="1"/>
      <w:keepLines w:val="1"/>
      <w:spacing w:after="0" w:lineRule="auto"/>
      <w:ind w:left="24" w:hanging="10"/>
    </w:pPr>
    <w:rPr>
      <w:rFonts w:ascii="Calibri" w:cs="Calibri" w:eastAsia="Calibri" w:hAnsi="Calibri"/>
      <w:b w:val="1"/>
      <w:color w:val="000000"/>
      <w:sz w:val="28"/>
      <w:szCs w:val="28"/>
    </w:rPr>
  </w:style>
  <w:style w:type="paragraph" w:styleId="Heading3">
    <w:name w:val="heading 3"/>
    <w:basedOn w:val="Normal"/>
    <w:next w:val="Normal"/>
    <w:pPr>
      <w:keepNext w:val="1"/>
      <w:keepLines w:val="1"/>
      <w:spacing w:after="0" w:lineRule="auto"/>
      <w:ind w:left="14"/>
    </w:pPr>
    <w:rPr>
      <w:rFonts w:ascii="Calibri" w:cs="Calibri" w:eastAsia="Calibri" w:hAnsi="Calibri"/>
      <w:b w:val="1"/>
      <w:color w:val="000000"/>
      <w:sz w:val="24"/>
      <w:szCs w:val="24"/>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4" w:right="0" w:hanging="10"/>
      <w:jc w:val="left"/>
    </w:pPr>
    <w:rPr>
      <w:rFonts w:ascii="Calibri" w:cs="Calibri" w:eastAsia="Calibri" w:hAnsi="Calibri"/>
      <w:b w:val="1"/>
      <w:i w:val="0"/>
      <w:smallCaps w:val="0"/>
      <w:strike w:val="0"/>
      <w:color w:val="000000"/>
      <w:sz w:val="28"/>
      <w:szCs w:val="28"/>
      <w:u w:val="singl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4" w:right="0" w:hanging="1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 w:right="0" w:hanging="14"/>
      <w:jc w:val="left"/>
    </w:pPr>
    <w:rPr>
      <w:rFonts w:ascii="Calibri" w:cs="Calibri" w:eastAsia="Calibri" w:hAnsi="Calibri"/>
      <w:b w:val="1"/>
      <w:i w:val="0"/>
      <w:smallCaps w:val="0"/>
      <w:strike w:val="0"/>
      <w:color w:val="000000"/>
      <w:sz w:val="24"/>
      <w:szCs w:val="24"/>
      <w:u w:val="singl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Calibri" w:cs="Calibri" w:eastAsia="Calibri" w:hAnsi="Calibri"/>
      <w:color w:val="000000"/>
    </w:rPr>
  </w:style>
  <w:style w:type="paragraph" w:styleId="Heading1">
    <w:name w:val="heading 1"/>
    <w:next w:val="Normal"/>
    <w:link w:val="Heading1Char"/>
    <w:uiPriority w:val="9"/>
    <w:unhideWhenUsed w:val="1"/>
    <w:qFormat w:val="1"/>
    <w:pPr>
      <w:keepNext w:val="1"/>
      <w:keepLines w:val="1"/>
      <w:spacing w:after="0"/>
      <w:ind w:left="24" w:hanging="10"/>
      <w:outlineLvl w:val="0"/>
    </w:pPr>
    <w:rPr>
      <w:rFonts w:ascii="Calibri" w:cs="Calibri" w:eastAsia="Calibri" w:hAnsi="Calibri"/>
      <w:b w:val="1"/>
      <w:color w:val="000000"/>
      <w:sz w:val="28"/>
      <w:u w:color="000000" w:val="single"/>
    </w:rPr>
  </w:style>
  <w:style w:type="paragraph" w:styleId="Heading2">
    <w:name w:val="heading 2"/>
    <w:next w:val="Normal"/>
    <w:link w:val="Heading2Char"/>
    <w:uiPriority w:val="9"/>
    <w:unhideWhenUsed w:val="1"/>
    <w:qFormat w:val="1"/>
    <w:pPr>
      <w:keepNext w:val="1"/>
      <w:keepLines w:val="1"/>
      <w:spacing w:after="0"/>
      <w:ind w:left="24" w:hanging="10"/>
      <w:outlineLvl w:val="1"/>
    </w:pPr>
    <w:rPr>
      <w:rFonts w:ascii="Calibri" w:cs="Calibri" w:eastAsia="Calibri" w:hAnsi="Calibri"/>
      <w:b w:val="1"/>
      <w:color w:val="000000"/>
      <w:sz w:val="28"/>
    </w:rPr>
  </w:style>
  <w:style w:type="paragraph" w:styleId="Heading3">
    <w:name w:val="heading 3"/>
    <w:next w:val="Normal"/>
    <w:link w:val="Heading3Char"/>
    <w:uiPriority w:val="9"/>
    <w:unhideWhenUsed w:val="1"/>
    <w:qFormat w:val="1"/>
    <w:pPr>
      <w:keepNext w:val="1"/>
      <w:keepLines w:val="1"/>
      <w:spacing w:after="0"/>
      <w:ind w:left="14"/>
      <w:outlineLvl w:val="2"/>
    </w:pPr>
    <w:rPr>
      <w:rFonts w:ascii="Calibri" w:cs="Calibri" w:eastAsia="Calibri" w:hAnsi="Calibri"/>
      <w:b w:val="1"/>
      <w:color w:val="000000"/>
      <w:sz w:val="24"/>
      <w:u w:color="000000"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link w:val="Heading3"/>
    <w:rPr>
      <w:rFonts w:ascii="Calibri" w:cs="Calibri" w:eastAsia="Calibri" w:hAnsi="Calibri"/>
      <w:b w:val="1"/>
      <w:color w:val="000000"/>
      <w:sz w:val="24"/>
      <w:u w:color="000000" w:val="single"/>
    </w:rPr>
  </w:style>
  <w:style w:type="character" w:styleId="Heading1Char" w:customStyle="1">
    <w:name w:val="Heading 1 Char"/>
    <w:link w:val="Heading1"/>
    <w:rPr>
      <w:rFonts w:ascii="Calibri" w:cs="Calibri" w:eastAsia="Calibri" w:hAnsi="Calibri"/>
      <w:b w:val="1"/>
      <w:color w:val="000000"/>
      <w:sz w:val="28"/>
      <w:u w:color="000000" w:val="single"/>
    </w:rPr>
  </w:style>
  <w:style w:type="character" w:styleId="Heading2Char" w:customStyle="1">
    <w:name w:val="Heading 2 Char"/>
    <w:link w:val="Heading2"/>
    <w:rPr>
      <w:rFonts w:ascii="Calibri" w:cs="Calibri" w:eastAsia="Calibri" w:hAnsi="Calibri"/>
      <w:b w:val="1"/>
      <w:color w:val="000000"/>
      <w:sz w:val="28"/>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53.0" w:type="dxa"/>
        <w:left w:w="155.0" w:type="dxa"/>
        <w:bottom w:w="0.0" w:type="dxa"/>
        <w:right w:w="115.0" w:type="dxa"/>
      </w:tblCellMar>
    </w:tblPr>
  </w:style>
  <w:style w:type="table" w:styleId="Table2">
    <w:basedOn w:val="TableNormal"/>
    <w:pPr>
      <w:spacing w:after="0" w:line="240" w:lineRule="auto"/>
    </w:pPr>
    <w:tblPr>
      <w:tblStyleRowBandSize w:val="1"/>
      <w:tblStyleColBandSize w:val="1"/>
      <w:tblCellMar>
        <w:top w:w="53.0" w:type="dxa"/>
        <w:left w:w="155.0" w:type="dxa"/>
        <w:bottom w:w="0.0" w:type="dxa"/>
        <w:right w:w="115.0" w:type="dxa"/>
      </w:tblCellMar>
    </w:tblPr>
  </w:style>
  <w:style w:type="table" w:styleId="Table3">
    <w:basedOn w:val="TableNormal"/>
    <w:pPr>
      <w:spacing w:after="0" w:line="240" w:lineRule="auto"/>
    </w:pPr>
    <w:tblPr>
      <w:tblStyleRowBandSize w:val="1"/>
      <w:tblStyleColBandSize w:val="1"/>
      <w:tblCellMar>
        <w:top w:w="53.0" w:type="dxa"/>
        <w:left w:w="108.0" w:type="dxa"/>
        <w:bottom w:w="0.0" w:type="dxa"/>
        <w:right w:w="56.0" w:type="dxa"/>
      </w:tblCellMar>
    </w:tblPr>
  </w:style>
  <w:style w:type="table" w:styleId="Table4">
    <w:basedOn w:val="TableNormal"/>
    <w:pPr>
      <w:spacing w:after="0" w:line="240" w:lineRule="auto"/>
    </w:pPr>
    <w:tblPr>
      <w:tblStyleRowBandSize w:val="1"/>
      <w:tblStyleColBandSize w:val="1"/>
      <w:tblCellMar>
        <w:top w:w="12.0" w:type="dxa"/>
        <w:left w:w="0.0" w:type="dxa"/>
        <w:bottom w:w="0.0" w:type="dxa"/>
        <w:right w:w="93.0" w:type="dxa"/>
      </w:tblCellMar>
    </w:tblPr>
  </w:style>
  <w:style w:type="table" w:styleId="Table5">
    <w:basedOn w:val="TableNormal"/>
    <w:pPr>
      <w:spacing w:after="0" w:line="240" w:lineRule="auto"/>
    </w:pPr>
    <w:tblPr>
      <w:tblStyleRowBandSize w:val="1"/>
      <w:tblStyleColBandSize w:val="1"/>
      <w:tblCellMar>
        <w:top w:w="53.0" w:type="dxa"/>
        <w:left w:w="108.0" w:type="dxa"/>
        <w:bottom w:w="0.0" w:type="dxa"/>
        <w:right w:w="81.0" w:type="dxa"/>
      </w:tblCellMar>
    </w:tblPr>
  </w:style>
  <w:style w:type="table" w:styleId="Table6">
    <w:basedOn w:val="TableNormal"/>
    <w:pPr>
      <w:spacing w:after="0" w:line="240" w:lineRule="auto"/>
    </w:pPr>
    <w:tblPr>
      <w:tblStyleRowBandSize w:val="1"/>
      <w:tblStyleColBandSize w:val="1"/>
      <w:tblCellMar>
        <w:top w:w="52.0" w:type="dxa"/>
        <w:left w:w="108.0" w:type="dxa"/>
        <w:bottom w:w="0.0" w:type="dxa"/>
        <w:right w:w="115.0" w:type="dxa"/>
      </w:tblCellMar>
    </w:tblPr>
  </w:style>
  <w:style w:type="table" w:styleId="Table7">
    <w:basedOn w:val="TableNormal"/>
    <w:pPr>
      <w:spacing w:after="0" w:line="240" w:lineRule="auto"/>
    </w:pPr>
    <w:tblPr>
      <w:tblStyleRowBandSize w:val="1"/>
      <w:tblStyleColBandSize w:val="1"/>
      <w:tblCellMar>
        <w:top w:w="53.0" w:type="dxa"/>
        <w:left w:w="108.0" w:type="dxa"/>
        <w:bottom w:w="0.0" w:type="dxa"/>
        <w:right w:w="115.0" w:type="dxa"/>
      </w:tblCellMar>
    </w:tblPr>
  </w:style>
  <w:style w:type="table" w:styleId="Table8">
    <w:basedOn w:val="TableNormal"/>
    <w:pPr>
      <w:spacing w:after="0" w:line="240" w:lineRule="auto"/>
    </w:pPr>
    <w:tblPr>
      <w:tblStyleRowBandSize w:val="1"/>
      <w:tblStyleColBandSize w:val="1"/>
      <w:tblCellMar>
        <w:top w:w="52.0" w:type="dxa"/>
        <w:left w:w="107.0" w:type="dxa"/>
        <w:bottom w:w="0.0" w:type="dxa"/>
        <w:right w:w="115.0" w:type="dxa"/>
      </w:tblCellMar>
    </w:tblPr>
  </w:style>
  <w:style w:type="table" w:styleId="Table9">
    <w:basedOn w:val="TableNormal"/>
    <w:pPr>
      <w:spacing w:after="0" w:line="240" w:lineRule="auto"/>
    </w:pPr>
    <w:tblPr>
      <w:tblStyleRowBandSize w:val="1"/>
      <w:tblStyleColBandSize w:val="1"/>
      <w:tblCellMar>
        <w:top w:w="55.0" w:type="dxa"/>
        <w:left w:w="108.0" w:type="dxa"/>
        <w:bottom w:w="0.0" w:type="dxa"/>
        <w:right w:w="67.0" w:type="dxa"/>
      </w:tblCellMar>
    </w:tblPr>
  </w:style>
  <w:style w:type="table" w:styleId="Table10">
    <w:basedOn w:val="TableNormal"/>
    <w:pPr>
      <w:spacing w:after="0" w:line="240" w:lineRule="auto"/>
    </w:pPr>
    <w:tblPr>
      <w:tblStyleRowBandSize w:val="1"/>
      <w:tblStyleColBandSize w:val="1"/>
      <w:tblCellMar>
        <w:top w:w="55.0" w:type="dxa"/>
        <w:left w:w="108.0" w:type="dxa"/>
        <w:bottom w:w="0.0" w:type="dxa"/>
        <w:right w:w="115.0" w:type="dxa"/>
      </w:tblCellMar>
    </w:tblPr>
  </w:style>
  <w:style w:type="table" w:styleId="Table11">
    <w:basedOn w:val="TableNormal"/>
    <w:pPr>
      <w:spacing w:after="0" w:line="240" w:lineRule="auto"/>
    </w:pPr>
    <w:tblPr>
      <w:tblStyleRowBandSize w:val="1"/>
      <w:tblStyleColBandSize w:val="1"/>
      <w:tblCellMar>
        <w:top w:w="53.0" w:type="dxa"/>
        <w:left w:w="108.0" w:type="dxa"/>
        <w:bottom w:w="0.0" w:type="dxa"/>
        <w:right w:w="59.0" w:type="dxa"/>
      </w:tblCellMar>
    </w:tblPr>
  </w:style>
  <w:style w:type="table" w:styleId="Table12">
    <w:basedOn w:val="TableNormal"/>
    <w:pPr>
      <w:spacing w:after="0" w:line="240" w:lineRule="auto"/>
    </w:pPr>
    <w:tblPr>
      <w:tblStyleRowBandSize w:val="1"/>
      <w:tblStyleColBandSize w:val="1"/>
      <w:tblCellMar>
        <w:top w:w="52.0" w:type="dxa"/>
        <w:left w:w="107.0" w:type="dxa"/>
        <w:bottom w:w="0.0" w:type="dxa"/>
        <w:right w:w="115.0" w:type="dxa"/>
      </w:tblCellMar>
    </w:tblPr>
  </w:style>
  <w:style w:type="table" w:styleId="Table13">
    <w:basedOn w:val="TableNormal"/>
    <w:pPr>
      <w:spacing w:after="0" w:line="240" w:lineRule="auto"/>
    </w:pPr>
    <w:tblPr>
      <w:tblStyleRowBandSize w:val="1"/>
      <w:tblStyleColBandSize w:val="1"/>
      <w:tblCellMar>
        <w:top w:w="12.0" w:type="dxa"/>
        <w:left w:w="0.0" w:type="dxa"/>
        <w:bottom w:w="0.0" w:type="dxa"/>
        <w:right w:w="70.0" w:type="dxa"/>
      </w:tblCellMar>
    </w:tblPr>
  </w:style>
  <w:style w:type="table" w:styleId="Table14">
    <w:basedOn w:val="TableNormal"/>
    <w:pPr>
      <w:spacing w:after="0" w:line="240" w:lineRule="auto"/>
    </w:pPr>
    <w:tblPr>
      <w:tblStyleRowBandSize w:val="1"/>
      <w:tblStyleColBandSize w:val="1"/>
      <w:tblCellMar>
        <w:top w:w="53.0" w:type="dxa"/>
        <w:left w:w="107.0" w:type="dxa"/>
        <w:bottom w:w="4.0" w:type="dxa"/>
        <w:right w:w="115.0" w:type="dxa"/>
      </w:tblCellMar>
    </w:tblPr>
  </w:style>
  <w:style w:type="table" w:styleId="Table15">
    <w:basedOn w:val="TableNormal"/>
    <w:pPr>
      <w:spacing w:after="0" w:line="240" w:lineRule="auto"/>
    </w:pPr>
    <w:tblPr>
      <w:tblStyleRowBandSize w:val="1"/>
      <w:tblStyleColBandSize w:val="1"/>
      <w:tblCellMar>
        <w:top w:w="52.0" w:type="dxa"/>
        <w:left w:w="108.0" w:type="dxa"/>
        <w:bottom w:w="0.0" w:type="dxa"/>
        <w:right w:w="167.0" w:type="dxa"/>
      </w:tblCellMar>
    </w:tblPr>
  </w:style>
  <w:style w:type="table" w:styleId="Table16">
    <w:basedOn w:val="TableNormal"/>
    <w:pPr>
      <w:spacing w:after="0" w:line="240" w:lineRule="auto"/>
    </w:pPr>
    <w:tblPr>
      <w:tblStyleRowBandSize w:val="1"/>
      <w:tblStyleColBandSize w:val="1"/>
      <w:tblCellMar>
        <w:top w:w="53.0" w:type="dxa"/>
        <w:left w:w="106.0" w:type="dxa"/>
        <w:bottom w:w="0.0" w:type="dxa"/>
        <w:right w:w="115.0" w:type="dxa"/>
      </w:tblCellMar>
    </w:tblPr>
  </w:style>
  <w:style w:type="table" w:styleId="Table17">
    <w:basedOn w:val="TableNormal"/>
    <w:pPr>
      <w:spacing w:after="0" w:line="240" w:lineRule="auto"/>
    </w:pPr>
    <w:tblPr>
      <w:tblStyleRowBandSize w:val="1"/>
      <w:tblStyleColBandSize w:val="1"/>
      <w:tblCellMar>
        <w:top w:w="53.0" w:type="dxa"/>
        <w:left w:w="106.0" w:type="dxa"/>
        <w:bottom w:w="0.0" w:type="dxa"/>
        <w:right w:w="58.0" w:type="dxa"/>
      </w:tblCellMar>
    </w:tblPr>
  </w:style>
  <w:style w:type="table" w:styleId="Table18">
    <w:basedOn w:val="TableNormal"/>
    <w:pPr>
      <w:spacing w:after="0" w:line="240" w:lineRule="auto"/>
    </w:pPr>
    <w:tblPr>
      <w:tblStyleRowBandSize w:val="1"/>
      <w:tblStyleColBandSize w:val="1"/>
      <w:tblCellMar>
        <w:top w:w="28.0" w:type="dxa"/>
        <w:left w:w="96.0" w:type="dxa"/>
        <w:bottom w:w="0.0" w:type="dxa"/>
        <w:right w:w="1.0" w:type="dxa"/>
      </w:tblCellMar>
    </w:tblPr>
  </w:style>
  <w:style w:type="table" w:styleId="Table19">
    <w:basedOn w:val="TableNormal"/>
    <w:pPr>
      <w:spacing w:after="0" w:line="240" w:lineRule="auto"/>
    </w:pPr>
    <w:tblPr>
      <w:tblStyleRowBandSize w:val="1"/>
      <w:tblStyleColBandSize w:val="1"/>
      <w:tblCellMar>
        <w:top w:w="0.0" w:type="dxa"/>
        <w:left w:w="162.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28.0" w:type="dxa"/>
        <w:left w:w="96.0" w:type="dxa"/>
        <w:bottom w:w="0.0" w:type="dxa"/>
        <w:right w:w="1.0" w:type="dxa"/>
      </w:tblCellMar>
    </w:tblPr>
  </w:style>
  <w:style w:type="table" w:styleId="Table3">
    <w:basedOn w:val="TableNormal"/>
    <w:pPr>
      <w:spacing w:after="0" w:line="240" w:lineRule="auto"/>
    </w:pPr>
    <w:tblPr>
      <w:tblStyleRowBandSize w:val="1"/>
      <w:tblStyleColBandSize w:val="1"/>
      <w:tblCellMar>
        <w:top w:w="0.0" w:type="dxa"/>
        <w:left w:w="162.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62.0" w:type="dxa"/>
        <w:bottom w:w="0.0" w:type="dxa"/>
        <w:right w:w="115.0" w:type="dxa"/>
      </w:tblCellMar>
    </w:tblPr>
  </w:style>
  <w:style w:type="table" w:styleId="Table2">
    <w:basedOn w:val="TableNormal"/>
    <w:pPr>
      <w:spacing w:after="0" w:line="240" w:lineRule="auto"/>
    </w:pPr>
    <w:tblPr>
      <w:tblStyleRowBandSize w:val="1"/>
      <w:tblStyleColBandSize w:val="1"/>
      <w:tblCellMar>
        <w:top w:w="28.0" w:type="dxa"/>
        <w:left w:w="96.0" w:type="dxa"/>
        <w:bottom w:w="0.0" w:type="dxa"/>
        <w:right w:w="1.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Ay/M2RTKFA85XT1w0xwnyFTb3g==">CgMxLjAaHwoBMBIaChgICVIUChJ0YWJsZS5nYnB5cjgyZ3A2bG4yDmguZHdtYXhva3g1eDVoOAByITFjUWVzSEFMZ0JnV0puaXJmLWFua1FXQ3ZDNDQ0d2R2aA==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2024-02-09T15:29:00Z</dcterms:created>
  <dc:creator>Miss Moynihan</dc:creator>
</cp:coreProperties>
</file>